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7AB5" w:rsidRPr="00E77AB5" w:rsidRDefault="00E77AB5" w:rsidP="00E77AB5">
      <w:pPr>
        <w:spacing w:line="36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中科沃土</w:t>
      </w:r>
      <w:r w:rsidRPr="00E77AB5">
        <w:rPr>
          <w:rFonts w:asciiTheme="majorEastAsia" w:eastAsiaTheme="majorEastAsia" w:hAnsiTheme="majorEastAsia"/>
          <w:b/>
          <w:sz w:val="32"/>
          <w:szCs w:val="32"/>
        </w:rPr>
        <w:t>基金管理有限公司网上交易服务协议</w:t>
      </w:r>
    </w:p>
    <w:p w:rsidR="00E77AB5" w:rsidRPr="00E77AB5" w:rsidRDefault="00E77AB5" w:rsidP="00E77AB5">
      <w:pPr>
        <w:spacing w:line="360" w:lineRule="auto"/>
        <w:ind w:firstLineChars="200" w:firstLine="480"/>
        <w:rPr>
          <w:rFonts w:cstheme="minorHAnsi"/>
          <w:sz w:val="24"/>
          <w:szCs w:val="24"/>
        </w:rPr>
      </w:pPr>
      <w:r w:rsidRPr="00E77AB5">
        <w:rPr>
          <w:rFonts w:hAnsiTheme="minorEastAsia" w:cstheme="minorHAnsi"/>
          <w:sz w:val="24"/>
          <w:szCs w:val="24"/>
        </w:rPr>
        <w:t>甲方：</w:t>
      </w:r>
      <w:r w:rsidRPr="00E77AB5">
        <w:rPr>
          <w:rFonts w:cstheme="minorHAnsi"/>
          <w:sz w:val="24"/>
          <w:szCs w:val="24"/>
        </w:rPr>
        <w:t>____________________________</w:t>
      </w:r>
      <w:bookmarkStart w:id="0" w:name="_GoBack"/>
      <w:bookmarkEnd w:id="0"/>
      <w:r w:rsidRPr="00E77AB5">
        <w:rPr>
          <w:rFonts w:cstheme="minorHAnsi"/>
          <w:sz w:val="24"/>
          <w:szCs w:val="24"/>
        </w:rPr>
        <w:t>__</w:t>
      </w:r>
    </w:p>
    <w:p w:rsidR="00E77AB5" w:rsidRPr="00E77AB5" w:rsidRDefault="00E77AB5" w:rsidP="00E77AB5">
      <w:pPr>
        <w:spacing w:line="360" w:lineRule="auto"/>
        <w:ind w:firstLineChars="200" w:firstLine="480"/>
        <w:rPr>
          <w:rFonts w:cstheme="minorHAnsi"/>
          <w:sz w:val="24"/>
          <w:szCs w:val="24"/>
        </w:rPr>
      </w:pPr>
      <w:r>
        <w:rPr>
          <w:rFonts w:hAnsiTheme="minorEastAsia" w:cstheme="minorHAnsi"/>
          <w:sz w:val="24"/>
          <w:szCs w:val="24"/>
        </w:rPr>
        <w:t>乙方：</w:t>
      </w:r>
      <w:r>
        <w:rPr>
          <w:rFonts w:hAnsiTheme="minorEastAsia" w:cstheme="minorHAnsi" w:hint="eastAsia"/>
          <w:sz w:val="24"/>
          <w:szCs w:val="24"/>
        </w:rPr>
        <w:t>中科沃土</w:t>
      </w:r>
      <w:r w:rsidRPr="00E77AB5">
        <w:rPr>
          <w:rFonts w:hAnsiTheme="minorEastAsia" w:cstheme="minorHAnsi"/>
          <w:sz w:val="24"/>
          <w:szCs w:val="24"/>
        </w:rPr>
        <w:t>基金管理有限公司</w:t>
      </w:r>
    </w:p>
    <w:p w:rsidR="00E77AB5" w:rsidRPr="00E77AB5" w:rsidRDefault="00E77AB5" w:rsidP="00E77AB5">
      <w:pPr>
        <w:spacing w:line="360" w:lineRule="auto"/>
        <w:ind w:firstLineChars="200" w:firstLine="480"/>
        <w:rPr>
          <w:rFonts w:cstheme="minorHAnsi"/>
          <w:sz w:val="24"/>
          <w:szCs w:val="24"/>
        </w:rPr>
      </w:pPr>
      <w:r w:rsidRPr="00E77AB5">
        <w:rPr>
          <w:rFonts w:hAnsiTheme="minorEastAsia" w:cstheme="minorHAnsi"/>
          <w:sz w:val="24"/>
          <w:szCs w:val="24"/>
        </w:rPr>
        <w:t>委托服务网站：</w:t>
      </w:r>
      <w:r>
        <w:rPr>
          <w:rFonts w:cstheme="minorHAnsi" w:hint="eastAsia"/>
          <w:sz w:val="24"/>
          <w:szCs w:val="24"/>
        </w:rPr>
        <w:t>www.richlandasm.com.cn</w:t>
      </w:r>
    </w:p>
    <w:p w:rsidR="00E77AB5" w:rsidRPr="00E77AB5" w:rsidRDefault="00E77AB5" w:rsidP="00E77AB5">
      <w:pPr>
        <w:spacing w:line="360" w:lineRule="auto"/>
        <w:ind w:firstLineChars="200" w:firstLine="480"/>
        <w:rPr>
          <w:rFonts w:cstheme="minorHAnsi"/>
          <w:sz w:val="24"/>
          <w:szCs w:val="24"/>
        </w:rPr>
      </w:pPr>
      <w:r w:rsidRPr="00E77AB5">
        <w:rPr>
          <w:rFonts w:hAnsiTheme="minorEastAsia" w:cstheme="minorHAnsi"/>
          <w:sz w:val="24"/>
          <w:szCs w:val="24"/>
        </w:rPr>
        <w:t>客户服务中心电话：</w:t>
      </w:r>
      <w:r w:rsidRPr="00E77AB5">
        <w:rPr>
          <w:rFonts w:cstheme="minorHAnsi"/>
          <w:sz w:val="24"/>
          <w:szCs w:val="24"/>
        </w:rPr>
        <w:t>400-</w:t>
      </w:r>
      <w:r>
        <w:rPr>
          <w:rFonts w:cstheme="minorHAnsi" w:hint="eastAsia"/>
          <w:sz w:val="24"/>
          <w:szCs w:val="24"/>
        </w:rPr>
        <w:t>018</w:t>
      </w:r>
      <w:r>
        <w:rPr>
          <w:rFonts w:cstheme="minorHAnsi"/>
          <w:sz w:val="24"/>
          <w:szCs w:val="24"/>
        </w:rPr>
        <w:t>-</w:t>
      </w:r>
      <w:r>
        <w:rPr>
          <w:rFonts w:cstheme="minorHAnsi" w:hint="eastAsia"/>
          <w:sz w:val="24"/>
          <w:szCs w:val="24"/>
        </w:rPr>
        <w:t>3610</w:t>
      </w:r>
    </w:p>
    <w:p w:rsidR="00E77AB5" w:rsidRPr="0019145C" w:rsidRDefault="00D26CBB" w:rsidP="0019145C">
      <w:pPr>
        <w:spacing w:line="360" w:lineRule="auto"/>
        <w:ind w:leftChars="200" w:left="420"/>
        <w:rPr>
          <w:rFonts w:hAnsiTheme="minorEastAsia" w:cstheme="minorHAnsi"/>
          <w:sz w:val="24"/>
          <w:szCs w:val="24"/>
        </w:rPr>
      </w:pPr>
      <w:r>
        <w:rPr>
          <w:rFonts w:hAnsiTheme="minorEastAsia" w:cstheme="minorHAnsi"/>
          <w:sz w:val="24"/>
          <w:szCs w:val="24"/>
        </w:rPr>
        <w:t>地址</w:t>
      </w:r>
      <w:r>
        <w:rPr>
          <w:rFonts w:hAnsiTheme="minorEastAsia" w:cstheme="minorHAnsi" w:hint="eastAsia"/>
          <w:sz w:val="24"/>
          <w:szCs w:val="24"/>
        </w:rPr>
        <w:t>：</w:t>
      </w:r>
      <w:r w:rsidR="0019145C" w:rsidRPr="0019145C">
        <w:rPr>
          <w:rFonts w:hAnsiTheme="minorEastAsia" w:cstheme="minorHAnsi" w:hint="eastAsia"/>
          <w:sz w:val="24"/>
          <w:szCs w:val="24"/>
        </w:rPr>
        <w:t>广东省佛山市南海区桂城街道桂澜北路</w:t>
      </w:r>
      <w:r w:rsidR="0019145C" w:rsidRPr="0019145C">
        <w:rPr>
          <w:rFonts w:hAnsiTheme="minorEastAsia" w:cstheme="minorHAnsi" w:hint="eastAsia"/>
          <w:sz w:val="24"/>
          <w:szCs w:val="24"/>
        </w:rPr>
        <w:t>6</w:t>
      </w:r>
      <w:r w:rsidR="0019145C" w:rsidRPr="0019145C">
        <w:rPr>
          <w:rFonts w:hAnsiTheme="minorEastAsia" w:cstheme="minorHAnsi" w:hint="eastAsia"/>
          <w:sz w:val="24"/>
          <w:szCs w:val="24"/>
        </w:rPr>
        <w:t>号千</w:t>
      </w:r>
      <w:proofErr w:type="gramStart"/>
      <w:r w:rsidR="0019145C" w:rsidRPr="0019145C">
        <w:rPr>
          <w:rFonts w:hAnsiTheme="minorEastAsia" w:cstheme="minorHAnsi" w:hint="eastAsia"/>
          <w:sz w:val="24"/>
          <w:szCs w:val="24"/>
        </w:rPr>
        <w:t>灯湖创</w:t>
      </w:r>
      <w:proofErr w:type="gramEnd"/>
      <w:r w:rsidR="0019145C" w:rsidRPr="0019145C">
        <w:rPr>
          <w:rFonts w:hAnsiTheme="minorEastAsia" w:cstheme="minorHAnsi" w:hint="eastAsia"/>
          <w:sz w:val="24"/>
          <w:szCs w:val="24"/>
        </w:rPr>
        <w:t>投小镇核心区</w:t>
      </w:r>
      <w:r w:rsidR="0019145C" w:rsidRPr="0019145C">
        <w:rPr>
          <w:rFonts w:hAnsiTheme="minorEastAsia" w:cstheme="minorHAnsi" w:hint="eastAsia"/>
          <w:sz w:val="24"/>
          <w:szCs w:val="24"/>
        </w:rPr>
        <w:t>(</w:t>
      </w:r>
      <w:r w:rsidR="0019145C" w:rsidRPr="0019145C">
        <w:rPr>
          <w:rFonts w:hAnsiTheme="minorEastAsia" w:cstheme="minorHAnsi" w:hint="eastAsia"/>
          <w:sz w:val="24"/>
          <w:szCs w:val="24"/>
        </w:rPr>
        <w:t>自编号</w:t>
      </w:r>
      <w:r w:rsidR="0019145C" w:rsidRPr="0019145C">
        <w:rPr>
          <w:rFonts w:hAnsiTheme="minorEastAsia" w:cstheme="minorHAnsi" w:hint="eastAsia"/>
          <w:sz w:val="24"/>
          <w:szCs w:val="24"/>
        </w:rPr>
        <w:t>)</w:t>
      </w:r>
      <w:r w:rsidR="0019145C" w:rsidRPr="0019145C">
        <w:rPr>
          <w:rFonts w:hAnsiTheme="minorEastAsia" w:cstheme="minorHAnsi" w:hint="eastAsia"/>
          <w:sz w:val="24"/>
          <w:szCs w:val="24"/>
        </w:rPr>
        <w:t>十三座</w:t>
      </w:r>
      <w:r w:rsidR="0019145C" w:rsidRPr="0019145C">
        <w:rPr>
          <w:rFonts w:hAnsiTheme="minorEastAsia" w:cstheme="minorHAnsi" w:hint="eastAsia"/>
          <w:sz w:val="24"/>
          <w:szCs w:val="24"/>
        </w:rPr>
        <w:t>(B4)</w:t>
      </w:r>
    </w:p>
    <w:p w:rsidR="00E77AB5" w:rsidRDefault="00E77AB5" w:rsidP="00E77AB5">
      <w:pPr>
        <w:spacing w:line="360" w:lineRule="auto"/>
        <w:ind w:firstLineChars="200" w:firstLine="480"/>
        <w:rPr>
          <w:rFonts w:cstheme="minorHAnsi"/>
          <w:sz w:val="24"/>
          <w:szCs w:val="24"/>
        </w:rPr>
      </w:pPr>
      <w:r w:rsidRPr="00E77AB5">
        <w:rPr>
          <w:rFonts w:cstheme="minorHAnsi"/>
          <w:sz w:val="24"/>
          <w:szCs w:val="24"/>
        </w:rPr>
        <w:t>E-mail</w:t>
      </w:r>
      <w:r w:rsidR="00D26CBB">
        <w:rPr>
          <w:rFonts w:cstheme="minorHAnsi" w:hint="eastAsia"/>
          <w:sz w:val="24"/>
          <w:szCs w:val="24"/>
        </w:rPr>
        <w:t>：</w:t>
      </w:r>
      <w:r w:rsidR="00D26CBB">
        <w:rPr>
          <w:rFonts w:cstheme="minorHAnsi" w:hint="eastAsia"/>
          <w:sz w:val="24"/>
          <w:szCs w:val="24"/>
        </w:rPr>
        <w:t>service@richlandasm.com.cn</w:t>
      </w:r>
    </w:p>
    <w:p w:rsidR="00E77AB5" w:rsidRPr="00E77AB5" w:rsidRDefault="00E77AB5" w:rsidP="00E77AB5">
      <w:pPr>
        <w:spacing w:line="360" w:lineRule="auto"/>
        <w:ind w:firstLineChars="200" w:firstLine="480"/>
        <w:rPr>
          <w:rFonts w:cstheme="minorHAnsi"/>
          <w:sz w:val="24"/>
          <w:szCs w:val="24"/>
        </w:rPr>
      </w:pPr>
      <w:r w:rsidRPr="00E77AB5">
        <w:rPr>
          <w:rFonts w:hAnsiTheme="minorEastAsia" w:cstheme="minorHAnsi"/>
          <w:sz w:val="24"/>
          <w:szCs w:val="24"/>
        </w:rPr>
        <w:t>邮编：</w:t>
      </w:r>
      <w:r w:rsidR="0019145C" w:rsidRPr="0019145C">
        <w:rPr>
          <w:rFonts w:cstheme="minorHAnsi"/>
          <w:sz w:val="24"/>
          <w:szCs w:val="24"/>
        </w:rPr>
        <w:t>528000</w:t>
      </w:r>
    </w:p>
    <w:p w:rsidR="00E77AB5" w:rsidRPr="00D26CBB" w:rsidRDefault="00E77AB5" w:rsidP="00D26CBB">
      <w:pPr>
        <w:spacing w:line="360" w:lineRule="auto"/>
        <w:ind w:firstLineChars="200" w:firstLine="480"/>
        <w:rPr>
          <w:rFonts w:hAnsiTheme="minorEastAsia" w:cstheme="minorHAnsi"/>
          <w:sz w:val="24"/>
          <w:szCs w:val="24"/>
        </w:rPr>
      </w:pPr>
      <w:r w:rsidRPr="00E77AB5">
        <w:rPr>
          <w:rFonts w:hAnsiTheme="minorEastAsia" w:cstheme="minorHAnsi"/>
          <w:sz w:val="24"/>
          <w:szCs w:val="24"/>
        </w:rPr>
        <w:t>甲、乙双方依照有关法律、法规的规定，本着公开、公平和自愿、有偿、诚实信用的原则，就乙方为甲方提供网上交易委托服务及其他相关业务达成如下协议：</w:t>
      </w:r>
    </w:p>
    <w:p w:rsidR="00D26CBB" w:rsidRPr="00AD0D7D" w:rsidRDefault="00E77AB5" w:rsidP="00AD0D7D">
      <w:pPr>
        <w:spacing w:line="360" w:lineRule="auto"/>
        <w:ind w:firstLineChars="200" w:firstLine="482"/>
        <w:rPr>
          <w:rFonts w:hAnsiTheme="minorEastAsia" w:cstheme="minorHAnsi"/>
          <w:b/>
          <w:sz w:val="24"/>
          <w:szCs w:val="24"/>
        </w:rPr>
      </w:pPr>
      <w:r w:rsidRPr="00AD0D7D">
        <w:rPr>
          <w:rFonts w:hAnsiTheme="minorEastAsia" w:cstheme="minorHAnsi"/>
          <w:b/>
          <w:sz w:val="24"/>
          <w:szCs w:val="24"/>
        </w:rPr>
        <w:t>第一条释义：</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除非本协议文意另有所指，下列词语具有如下含义：</w:t>
      </w:r>
    </w:p>
    <w:p w:rsidR="00E77AB5" w:rsidRPr="00E77AB5" w:rsidRDefault="00D26CBB" w:rsidP="00AD0D7D">
      <w:pPr>
        <w:spacing w:line="360" w:lineRule="auto"/>
        <w:ind w:firstLineChars="200" w:firstLine="480"/>
        <w:rPr>
          <w:rFonts w:cstheme="minorHAnsi"/>
          <w:sz w:val="24"/>
          <w:szCs w:val="24"/>
        </w:rPr>
      </w:pPr>
      <w:r>
        <w:rPr>
          <w:rFonts w:cstheme="minorHAnsi"/>
          <w:sz w:val="24"/>
          <w:szCs w:val="24"/>
        </w:rPr>
        <w:t>1</w:t>
      </w:r>
      <w:r>
        <w:rPr>
          <w:rFonts w:cstheme="minorHAnsi" w:hint="eastAsia"/>
          <w:sz w:val="24"/>
          <w:szCs w:val="24"/>
        </w:rPr>
        <w:t>、</w:t>
      </w:r>
      <w:r w:rsidR="00DC7F71">
        <w:rPr>
          <w:rFonts w:hAnsiTheme="minorEastAsia" w:cstheme="minorHAnsi"/>
          <w:sz w:val="24"/>
          <w:szCs w:val="24"/>
        </w:rPr>
        <w:t>网上交易</w:t>
      </w:r>
      <w:r w:rsidR="00E77AB5" w:rsidRPr="00E77AB5">
        <w:rPr>
          <w:rFonts w:hAnsiTheme="minorEastAsia" w:cstheme="minorHAnsi"/>
          <w:sz w:val="24"/>
          <w:szCs w:val="24"/>
        </w:rPr>
        <w:t>：是指甲方通过乙方的网上交易系统对其账户进行管理或基金交易的行为。网上交易提供的业务包括：</w:t>
      </w:r>
      <w:r w:rsidR="00635484">
        <w:rPr>
          <w:rFonts w:hAnsiTheme="minorEastAsia" w:cstheme="minorHAnsi" w:hint="eastAsia"/>
          <w:sz w:val="24"/>
          <w:szCs w:val="24"/>
        </w:rPr>
        <w:t>基金账户的开立、</w:t>
      </w:r>
      <w:r w:rsidR="00E77AB5" w:rsidRPr="00E77AB5">
        <w:rPr>
          <w:rFonts w:hAnsiTheme="minorEastAsia" w:cstheme="minorHAnsi"/>
          <w:sz w:val="24"/>
          <w:szCs w:val="24"/>
        </w:rPr>
        <w:t>交易密码修改、认购、申购、赎回、转换、撤单、修改分红方式和查询等业务。</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2</w:t>
      </w:r>
      <w:r w:rsidRPr="00E77AB5">
        <w:rPr>
          <w:rFonts w:hAnsiTheme="minorEastAsia" w:cstheme="minorHAnsi"/>
          <w:sz w:val="24"/>
          <w:szCs w:val="24"/>
        </w:rPr>
        <w:t>、</w:t>
      </w:r>
      <w:r w:rsidR="00C447E6">
        <w:rPr>
          <w:rFonts w:hAnsiTheme="minorEastAsia" w:cstheme="minorHAnsi" w:hint="eastAsia"/>
          <w:sz w:val="24"/>
          <w:szCs w:val="24"/>
        </w:rPr>
        <w:t>个人</w:t>
      </w:r>
      <w:r w:rsidR="00C447E6">
        <w:rPr>
          <w:rFonts w:hAnsiTheme="minorEastAsia" w:cstheme="minorHAnsi" w:hint="eastAsia"/>
          <w:sz w:val="24"/>
          <w:szCs w:val="24"/>
        </w:rPr>
        <w:t>/</w:t>
      </w:r>
      <w:r w:rsidR="0085691C">
        <w:rPr>
          <w:rFonts w:hAnsiTheme="minorEastAsia" w:cstheme="minorHAnsi"/>
          <w:sz w:val="24"/>
          <w:szCs w:val="24"/>
        </w:rPr>
        <w:t>机构投资者：指通过网上交易系统进行开放式基金网上交易的</w:t>
      </w:r>
      <w:r w:rsidRPr="00E77AB5">
        <w:rPr>
          <w:rFonts w:hAnsiTheme="minorEastAsia" w:cstheme="minorHAnsi"/>
          <w:sz w:val="24"/>
          <w:szCs w:val="24"/>
        </w:rPr>
        <w:t>投资者（但应符合乙方公示的《基金合同</w:t>
      </w:r>
      <w:r w:rsidR="00C447E6">
        <w:rPr>
          <w:rFonts w:hAnsiTheme="minorEastAsia" w:cstheme="minorHAnsi"/>
          <w:sz w:val="24"/>
          <w:szCs w:val="24"/>
        </w:rPr>
        <w:t>》及《招募说明书》所列示的适合的</w:t>
      </w:r>
      <w:r w:rsidRPr="00E77AB5">
        <w:rPr>
          <w:rFonts w:hAnsiTheme="minorEastAsia" w:cstheme="minorHAnsi"/>
          <w:sz w:val="24"/>
          <w:szCs w:val="24"/>
        </w:rPr>
        <w:t>投资者）。</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3</w:t>
      </w:r>
      <w:r w:rsidRPr="00E77AB5">
        <w:rPr>
          <w:rFonts w:hAnsiTheme="minorEastAsia" w:cstheme="minorHAnsi"/>
          <w:sz w:val="24"/>
          <w:szCs w:val="24"/>
        </w:rPr>
        <w:t>、基金账户：指基金注册登记机构为投资者开立的记录其持有乙方所</w:t>
      </w:r>
      <w:r w:rsidR="00C14AB0">
        <w:rPr>
          <w:rFonts w:hAnsiTheme="minorEastAsia" w:cstheme="minorHAnsi"/>
          <w:sz w:val="24"/>
          <w:szCs w:val="24"/>
        </w:rPr>
        <w:t>募集、管理的开放式基金的基金份额、份额变更情况及基本资料的账户（本条所列的基金注册登记机构是指乙方或其委托的基金注册登记机构</w:t>
      </w:r>
      <w:r w:rsidRPr="00E77AB5">
        <w:rPr>
          <w:rFonts w:hAnsiTheme="minorEastAsia" w:cstheme="minorHAnsi"/>
          <w:sz w:val="24"/>
          <w:szCs w:val="24"/>
        </w:rPr>
        <w:t>）</w:t>
      </w:r>
      <w:r w:rsidR="00C14AB0">
        <w:rPr>
          <w:rFonts w:hAnsiTheme="minorEastAsia" w:cstheme="minorHAnsi" w:hint="eastAsia"/>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4</w:t>
      </w:r>
      <w:r w:rsidRPr="00E77AB5">
        <w:rPr>
          <w:rFonts w:hAnsiTheme="minorEastAsia" w:cstheme="minorHAnsi"/>
          <w:sz w:val="24"/>
          <w:szCs w:val="24"/>
        </w:rPr>
        <w:t>、基金交易账户：乙方为投资者开立的记录投资者通过网上交易买卖开放式基金份额的变动及结余情况的账户。</w:t>
      </w:r>
    </w:p>
    <w:p w:rsidR="00D26CBB" w:rsidRDefault="00E77AB5" w:rsidP="00AD0D7D">
      <w:pPr>
        <w:spacing w:line="360" w:lineRule="auto"/>
        <w:ind w:firstLineChars="200" w:firstLine="480"/>
        <w:rPr>
          <w:rFonts w:hAnsiTheme="minorEastAsia" w:cstheme="minorHAnsi"/>
          <w:sz w:val="24"/>
          <w:szCs w:val="24"/>
        </w:rPr>
      </w:pPr>
      <w:r w:rsidRPr="00E77AB5">
        <w:rPr>
          <w:rFonts w:cstheme="minorHAnsi"/>
          <w:sz w:val="24"/>
          <w:szCs w:val="24"/>
        </w:rPr>
        <w:t>5</w:t>
      </w:r>
      <w:r w:rsidRPr="00E77AB5">
        <w:rPr>
          <w:rFonts w:hAnsiTheme="minorEastAsia" w:cstheme="minorHAnsi"/>
          <w:sz w:val="24"/>
          <w:szCs w:val="24"/>
        </w:rPr>
        <w:t>、认购：指开放式基金募集期内，投资者按照基金合同的约定申请购买基金份额的行为。</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6</w:t>
      </w:r>
      <w:r w:rsidRPr="00E77AB5">
        <w:rPr>
          <w:rFonts w:hAnsiTheme="minorEastAsia" w:cstheme="minorHAnsi"/>
          <w:sz w:val="24"/>
          <w:szCs w:val="24"/>
        </w:rPr>
        <w:t>、申购：指基金合同生效后的存续期间，投资者申请购买基金份额的行为。</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7</w:t>
      </w:r>
      <w:r w:rsidRPr="00E77AB5">
        <w:rPr>
          <w:rFonts w:hAnsiTheme="minorEastAsia" w:cstheme="minorHAnsi"/>
          <w:sz w:val="24"/>
          <w:szCs w:val="24"/>
        </w:rPr>
        <w:t>、赎回：指基金份额持有人按本基金合同规定的条件申请卖出基金份额的行为。</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lastRenderedPageBreak/>
        <w:t>8</w:t>
      </w:r>
      <w:r w:rsidRPr="00E77AB5">
        <w:rPr>
          <w:rFonts w:hAnsiTheme="minorEastAsia" w:cstheme="minorHAnsi"/>
          <w:sz w:val="24"/>
          <w:szCs w:val="24"/>
        </w:rPr>
        <w:t>、基金转换：指基金份额持有人按基金管理人规定的条件，将其持有的基金管理人管理的某一基金的基金份额转换为基金管理人管理的另一只基金的基金份额的行为。</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9</w:t>
      </w:r>
      <w:r w:rsidRPr="00E77AB5">
        <w:rPr>
          <w:rFonts w:hAnsiTheme="minorEastAsia" w:cstheme="minorHAnsi"/>
          <w:sz w:val="24"/>
          <w:szCs w:val="24"/>
        </w:rPr>
        <w:t>、基金份额净值：指开放日基金资产净值除以开放日基金份额总数后的价值。</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10</w:t>
      </w:r>
      <w:r w:rsidRPr="00E77AB5">
        <w:rPr>
          <w:rFonts w:hAnsiTheme="minorEastAsia" w:cstheme="minorHAnsi"/>
          <w:sz w:val="24"/>
          <w:szCs w:val="24"/>
        </w:rPr>
        <w:t>、</w:t>
      </w:r>
      <w:r w:rsidRPr="00E77AB5">
        <w:rPr>
          <w:rFonts w:cstheme="minorHAnsi"/>
          <w:sz w:val="24"/>
          <w:szCs w:val="24"/>
        </w:rPr>
        <w:t>T</w:t>
      </w:r>
      <w:r w:rsidRPr="00E77AB5">
        <w:rPr>
          <w:rFonts w:hAnsiTheme="minorEastAsia" w:cstheme="minorHAnsi"/>
          <w:sz w:val="24"/>
          <w:szCs w:val="24"/>
        </w:rPr>
        <w:t>日：指销售机构受理开户、销户、申购、赎回或其他业务申请的工作日，</w:t>
      </w:r>
      <w:r w:rsidR="0085691C">
        <w:rPr>
          <w:rFonts w:hAnsiTheme="minorEastAsia" w:cstheme="minorHAnsi" w:hint="eastAsia"/>
          <w:sz w:val="24"/>
          <w:szCs w:val="24"/>
        </w:rPr>
        <w:t>“</w:t>
      </w:r>
      <w:r w:rsidRPr="00E77AB5">
        <w:rPr>
          <w:rFonts w:cstheme="minorHAnsi"/>
          <w:sz w:val="24"/>
          <w:szCs w:val="24"/>
        </w:rPr>
        <w:t>T+1</w:t>
      </w:r>
      <w:r w:rsidRPr="00E77AB5">
        <w:rPr>
          <w:rFonts w:hAnsiTheme="minorEastAsia" w:cstheme="minorHAnsi"/>
          <w:sz w:val="24"/>
          <w:szCs w:val="24"/>
        </w:rPr>
        <w:t>日</w:t>
      </w:r>
      <w:r w:rsidR="0085691C">
        <w:rPr>
          <w:rFonts w:cstheme="minorHAnsi" w:hint="eastAsia"/>
          <w:sz w:val="24"/>
          <w:szCs w:val="24"/>
        </w:rPr>
        <w:t>”</w:t>
      </w:r>
      <w:r w:rsidRPr="00E77AB5">
        <w:rPr>
          <w:rFonts w:hAnsiTheme="minorEastAsia" w:cstheme="minorHAnsi"/>
          <w:sz w:val="24"/>
          <w:szCs w:val="24"/>
        </w:rPr>
        <w:t>和</w:t>
      </w:r>
      <w:r w:rsidR="0085691C">
        <w:rPr>
          <w:rFonts w:cstheme="minorHAnsi" w:hint="eastAsia"/>
          <w:sz w:val="24"/>
          <w:szCs w:val="24"/>
        </w:rPr>
        <w:t>“</w:t>
      </w:r>
      <w:r w:rsidRPr="00E77AB5">
        <w:rPr>
          <w:rFonts w:cstheme="minorHAnsi"/>
          <w:sz w:val="24"/>
          <w:szCs w:val="24"/>
        </w:rPr>
        <w:t>T+2</w:t>
      </w:r>
      <w:r w:rsidRPr="00E77AB5">
        <w:rPr>
          <w:rFonts w:hAnsiTheme="minorEastAsia" w:cstheme="minorHAnsi"/>
          <w:sz w:val="24"/>
          <w:szCs w:val="24"/>
        </w:rPr>
        <w:t>日</w:t>
      </w:r>
      <w:r w:rsidR="0085691C">
        <w:rPr>
          <w:rFonts w:cstheme="minorHAnsi" w:hint="eastAsia"/>
          <w:sz w:val="24"/>
          <w:szCs w:val="24"/>
        </w:rPr>
        <w:t>”</w:t>
      </w:r>
      <w:r w:rsidRPr="00E77AB5">
        <w:rPr>
          <w:rFonts w:hAnsiTheme="minorEastAsia" w:cstheme="minorHAnsi"/>
          <w:sz w:val="24"/>
          <w:szCs w:val="24"/>
        </w:rPr>
        <w:t>均为工作日；</w:t>
      </w:r>
    </w:p>
    <w:p w:rsidR="00AD0D7D" w:rsidRDefault="00E77AB5" w:rsidP="00AD0D7D">
      <w:pPr>
        <w:spacing w:line="360" w:lineRule="auto"/>
        <w:ind w:firstLineChars="200" w:firstLine="480"/>
        <w:rPr>
          <w:rFonts w:hAnsiTheme="minorEastAsia" w:cstheme="minorHAnsi"/>
          <w:sz w:val="24"/>
          <w:szCs w:val="24"/>
        </w:rPr>
      </w:pPr>
      <w:r w:rsidRPr="00E77AB5">
        <w:rPr>
          <w:rFonts w:cstheme="minorHAnsi"/>
          <w:sz w:val="24"/>
          <w:szCs w:val="24"/>
        </w:rPr>
        <w:t>11</w:t>
      </w:r>
      <w:r w:rsidRPr="00E77AB5">
        <w:rPr>
          <w:rFonts w:hAnsiTheme="minorEastAsia" w:cstheme="minorHAnsi"/>
          <w:sz w:val="24"/>
          <w:szCs w:val="24"/>
        </w:rPr>
        <w:t>、工作日：一般情况下是指上海和深圳证券交易所的开市交易日（基金管理人公</w:t>
      </w:r>
      <w:r w:rsidR="00A4619C">
        <w:rPr>
          <w:rFonts w:hAnsiTheme="minorEastAsia" w:cstheme="minorHAnsi"/>
          <w:sz w:val="24"/>
          <w:szCs w:val="24"/>
        </w:rPr>
        <w:t>告停止交易日及特殊基金品种另有规定的除外）。基金合同另有约定的</w:t>
      </w:r>
      <w:r w:rsidR="00A4619C">
        <w:rPr>
          <w:rFonts w:hAnsiTheme="minorEastAsia" w:cstheme="minorHAnsi" w:hint="eastAsia"/>
          <w:sz w:val="24"/>
          <w:szCs w:val="24"/>
        </w:rPr>
        <w:t>,</w:t>
      </w:r>
      <w:r w:rsidRPr="00E77AB5">
        <w:rPr>
          <w:rFonts w:hAnsiTheme="minorEastAsia" w:cstheme="minorHAnsi"/>
          <w:sz w:val="24"/>
          <w:szCs w:val="24"/>
        </w:rPr>
        <w:t>以相应的基金合同为准。</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12</w:t>
      </w:r>
      <w:r w:rsidRPr="00E77AB5">
        <w:rPr>
          <w:rFonts w:hAnsiTheme="minorEastAsia" w:cstheme="minorHAnsi"/>
          <w:sz w:val="24"/>
          <w:szCs w:val="24"/>
        </w:rPr>
        <w:t>、开放日：一般情况下是指为投资者办理基金申购、赎回等业务的工作日，基金合同另有约定的，以相应的基金合同为准。在基金开放日，投资者提出的申</w:t>
      </w:r>
      <w:r w:rsidR="00A4619C">
        <w:rPr>
          <w:rFonts w:hAnsiTheme="minorEastAsia" w:cstheme="minorHAnsi"/>
          <w:sz w:val="24"/>
          <w:szCs w:val="24"/>
        </w:rPr>
        <w:t>购、赎回、转换申请时间在上海和深圳证券交易所当日收市时间（目前</w:t>
      </w:r>
      <w:r w:rsidR="00A4619C">
        <w:rPr>
          <w:rFonts w:hAnsiTheme="minorEastAsia" w:cstheme="minorHAnsi" w:hint="eastAsia"/>
          <w:sz w:val="24"/>
          <w:szCs w:val="24"/>
        </w:rPr>
        <w:t>为</w:t>
      </w:r>
      <w:r w:rsidRPr="00E77AB5">
        <w:rPr>
          <w:rFonts w:cstheme="minorHAnsi"/>
          <w:sz w:val="24"/>
          <w:szCs w:val="24"/>
        </w:rPr>
        <w:t>15</w:t>
      </w:r>
      <w:r w:rsidRPr="00E77AB5">
        <w:rPr>
          <w:rFonts w:hAnsiTheme="minorEastAsia" w:cstheme="minorHAnsi"/>
          <w:sz w:val="24"/>
          <w:szCs w:val="24"/>
        </w:rPr>
        <w:t>：</w:t>
      </w:r>
      <w:r w:rsidRPr="00E77AB5">
        <w:rPr>
          <w:rFonts w:cstheme="minorHAnsi"/>
          <w:sz w:val="24"/>
          <w:szCs w:val="24"/>
        </w:rPr>
        <w:t>00</w:t>
      </w:r>
      <w:r w:rsidRPr="00E77AB5">
        <w:rPr>
          <w:rFonts w:hAnsiTheme="minorEastAsia" w:cstheme="minorHAnsi"/>
          <w:sz w:val="24"/>
          <w:szCs w:val="24"/>
        </w:rPr>
        <w:t>）之前，视为当日的交易申请；如果投资者提出的申购、赎回、转换申请时间在上海与深圳证券交易所当日收市时间之后，则视为下一开放日的交易申请。认购期间的工作日和交易时间可另行规定。</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13</w:t>
      </w:r>
      <w:r w:rsidRPr="00E77AB5">
        <w:rPr>
          <w:rFonts w:hAnsiTheme="minorEastAsia" w:cstheme="minorHAnsi"/>
          <w:sz w:val="24"/>
          <w:szCs w:val="24"/>
        </w:rPr>
        <w:t>、交易密码：指</w:t>
      </w:r>
      <w:r w:rsidR="00AD0D7D">
        <w:rPr>
          <w:rFonts w:hAnsiTheme="minorEastAsia" w:cstheme="minorHAnsi" w:hint="eastAsia"/>
          <w:sz w:val="24"/>
          <w:szCs w:val="24"/>
        </w:rPr>
        <w:t>中科沃土</w:t>
      </w:r>
      <w:r w:rsidRPr="00E77AB5">
        <w:rPr>
          <w:rFonts w:hAnsiTheme="minorEastAsia" w:cstheme="minorHAnsi"/>
          <w:sz w:val="24"/>
          <w:szCs w:val="24"/>
        </w:rPr>
        <w:t>基金管理公司基金直销账户的交易密码。</w:t>
      </w:r>
    </w:p>
    <w:p w:rsidR="00E77AB5" w:rsidRPr="00AD0D7D" w:rsidRDefault="00E77AB5" w:rsidP="00AD0D7D">
      <w:pPr>
        <w:spacing w:line="360" w:lineRule="auto"/>
        <w:ind w:firstLineChars="200" w:firstLine="482"/>
        <w:rPr>
          <w:rFonts w:cstheme="minorHAnsi"/>
          <w:b/>
          <w:sz w:val="24"/>
          <w:szCs w:val="24"/>
        </w:rPr>
      </w:pPr>
      <w:r w:rsidRPr="00AD0D7D">
        <w:rPr>
          <w:rFonts w:hAnsiTheme="minorEastAsia" w:cstheme="minorHAnsi"/>
          <w:b/>
          <w:sz w:val="24"/>
          <w:szCs w:val="24"/>
        </w:rPr>
        <w:t>第二条网上交易服务的内容</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本协议所述网上交易服务内容包括：</w:t>
      </w:r>
      <w:r w:rsidR="00635484">
        <w:rPr>
          <w:rFonts w:hAnsiTheme="minorEastAsia" w:cstheme="minorHAnsi" w:hint="eastAsia"/>
          <w:sz w:val="24"/>
          <w:szCs w:val="24"/>
        </w:rPr>
        <w:t>基金账户的开立、</w:t>
      </w:r>
      <w:r w:rsidRPr="00E77AB5">
        <w:rPr>
          <w:rFonts w:hAnsiTheme="minorEastAsia" w:cstheme="minorHAnsi"/>
          <w:sz w:val="24"/>
          <w:szCs w:val="24"/>
        </w:rPr>
        <w:t>交易密码修改、认购、申购、赎回、转换、撤单、修改分红方式和查询等业务。</w:t>
      </w:r>
    </w:p>
    <w:p w:rsidR="00E77AB5" w:rsidRPr="00AD0D7D" w:rsidRDefault="00E77AB5" w:rsidP="00AD0D7D">
      <w:pPr>
        <w:spacing w:line="360" w:lineRule="auto"/>
        <w:ind w:firstLineChars="200" w:firstLine="482"/>
        <w:rPr>
          <w:rFonts w:cstheme="minorHAnsi"/>
          <w:b/>
          <w:sz w:val="24"/>
          <w:szCs w:val="24"/>
        </w:rPr>
      </w:pPr>
      <w:r w:rsidRPr="00AD0D7D">
        <w:rPr>
          <w:rFonts w:hAnsiTheme="minorEastAsia" w:cstheme="minorHAnsi"/>
          <w:b/>
          <w:sz w:val="24"/>
          <w:szCs w:val="24"/>
        </w:rPr>
        <w:t>第三条网上交易风险提示</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如果甲方愿意申请使用乙方网上交易业务，甲方即被认为已经完全了解网上交易的风险，能够承受网上交易风险，并能够承担由此可能带来的损失。乙方已最大限度地采取了有效措施保护客户资料和交易活动的安全。尽管如此，本着对客户负责的态度，乙方在此郑重提醒甲方，网上交易仍然存在的风险包括但不限于：</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w:t>
      </w:r>
      <w:r w:rsidR="00C14AB0">
        <w:rPr>
          <w:rFonts w:hAnsiTheme="minorEastAsia" w:cstheme="minorHAnsi"/>
          <w:sz w:val="24"/>
          <w:szCs w:val="24"/>
        </w:rPr>
        <w:t>、互联网是全球公共网络，并不受任何一个机构所控制</w:t>
      </w:r>
      <w:r w:rsidR="00C14AB0">
        <w:rPr>
          <w:rFonts w:hAnsiTheme="minorEastAsia" w:cstheme="minorHAnsi" w:hint="eastAsia"/>
          <w:sz w:val="24"/>
          <w:szCs w:val="24"/>
        </w:rPr>
        <w:t>，</w:t>
      </w:r>
      <w:r w:rsidR="00C14AB0">
        <w:rPr>
          <w:rFonts w:hAnsiTheme="minorEastAsia" w:cstheme="minorHAnsi"/>
          <w:sz w:val="24"/>
          <w:szCs w:val="24"/>
        </w:rPr>
        <w:t>数据在互联网上传输的途径不是完全确定的</w:t>
      </w:r>
      <w:r w:rsidR="00C14AB0">
        <w:rPr>
          <w:rFonts w:hAnsiTheme="minorEastAsia" w:cstheme="minorHAnsi" w:hint="eastAsia"/>
          <w:sz w:val="24"/>
          <w:szCs w:val="24"/>
        </w:rPr>
        <w:t>，</w:t>
      </w:r>
      <w:r w:rsidRPr="00E77AB5">
        <w:rPr>
          <w:rFonts w:hAnsiTheme="minorEastAsia" w:cstheme="minorHAnsi"/>
          <w:sz w:val="24"/>
          <w:szCs w:val="24"/>
        </w:rPr>
        <w:t>互联网本身并不是绝对安全可靠的环境。</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2</w:t>
      </w:r>
      <w:r w:rsidRPr="00E77AB5">
        <w:rPr>
          <w:rFonts w:hAnsiTheme="minorEastAsia" w:cstheme="minorHAnsi"/>
          <w:sz w:val="24"/>
          <w:szCs w:val="24"/>
        </w:rPr>
        <w:t>、在互联网上传输的数据有可能被某些个人、团体或机构通过某种渠道获</w:t>
      </w:r>
      <w:r w:rsidRPr="00E77AB5">
        <w:rPr>
          <w:rFonts w:hAnsiTheme="minorEastAsia" w:cstheme="minorHAnsi"/>
          <w:sz w:val="24"/>
          <w:szCs w:val="24"/>
        </w:rPr>
        <w:lastRenderedPageBreak/>
        <w:t>得。</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3</w:t>
      </w:r>
      <w:r w:rsidRPr="00E77AB5">
        <w:rPr>
          <w:rFonts w:hAnsiTheme="minorEastAsia" w:cstheme="minorHAnsi"/>
          <w:sz w:val="24"/>
          <w:szCs w:val="24"/>
        </w:rPr>
        <w:t>、互联网上的数据传输可能因通信繁忙出现延迟，或因其他原因出现中断、停顿或数据不完全、数据错误等情况，从而使交易出现延迟、停顿或中断。</w:t>
      </w:r>
    </w:p>
    <w:p w:rsidR="00A4619C" w:rsidRDefault="00E77AB5" w:rsidP="00AD0D7D">
      <w:pPr>
        <w:spacing w:line="360" w:lineRule="auto"/>
        <w:ind w:firstLineChars="200" w:firstLine="480"/>
        <w:rPr>
          <w:rFonts w:hAnsiTheme="minorEastAsia" w:cstheme="minorHAnsi"/>
          <w:sz w:val="24"/>
          <w:szCs w:val="24"/>
        </w:rPr>
      </w:pPr>
      <w:r w:rsidRPr="00E77AB5">
        <w:rPr>
          <w:rFonts w:cstheme="minorHAnsi"/>
          <w:sz w:val="24"/>
          <w:szCs w:val="24"/>
        </w:rPr>
        <w:t>4</w:t>
      </w:r>
      <w:r w:rsidRPr="00E77AB5">
        <w:rPr>
          <w:rFonts w:hAnsiTheme="minorEastAsia" w:cstheme="minorHAnsi"/>
          <w:sz w:val="24"/>
          <w:szCs w:val="24"/>
        </w:rPr>
        <w:t>、互联网上发布的各种信息，包含但不限于分析、预测性资料，可能出现错误或被误导。</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5</w:t>
      </w:r>
      <w:r w:rsidRPr="00E77AB5">
        <w:rPr>
          <w:rFonts w:hAnsiTheme="minorEastAsia" w:cstheme="minorHAnsi"/>
          <w:sz w:val="24"/>
          <w:szCs w:val="24"/>
        </w:rPr>
        <w:t>、甲方的网上交易身份可能会被冒用。</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6</w:t>
      </w:r>
      <w:r w:rsidRPr="00E77AB5">
        <w:rPr>
          <w:rFonts w:hAnsiTheme="minorEastAsia" w:cstheme="minorHAnsi"/>
          <w:sz w:val="24"/>
          <w:szCs w:val="24"/>
        </w:rPr>
        <w:t>、甲方自身计算机性能、质量、病毒、故障及其他原因，可能造成影响交易时间或交易数据，因此给甲方造成损失。</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7</w:t>
      </w:r>
      <w:r w:rsidRPr="00E77AB5">
        <w:rPr>
          <w:rFonts w:hAnsiTheme="minorEastAsia" w:cstheme="minorHAnsi"/>
          <w:sz w:val="24"/>
          <w:szCs w:val="24"/>
        </w:rPr>
        <w:t>、甲方自身的疏忽造成账号或密码泄漏，可能会给甲方造成损失。</w:t>
      </w:r>
    </w:p>
    <w:p w:rsidR="00E77AB5" w:rsidRPr="00E77AB5" w:rsidRDefault="00E77AB5" w:rsidP="00AD0D7D">
      <w:pPr>
        <w:spacing w:line="360" w:lineRule="auto"/>
        <w:ind w:firstLineChars="200" w:firstLine="482"/>
        <w:rPr>
          <w:rFonts w:cstheme="minorHAnsi"/>
          <w:sz w:val="24"/>
          <w:szCs w:val="24"/>
        </w:rPr>
      </w:pPr>
      <w:r w:rsidRPr="00AD0D7D">
        <w:rPr>
          <w:rFonts w:hAnsiTheme="minorEastAsia" w:cstheme="minorHAnsi"/>
          <w:b/>
          <w:sz w:val="24"/>
          <w:szCs w:val="24"/>
        </w:rPr>
        <w:t>第四条甲方承诺</w:t>
      </w:r>
      <w:r w:rsidRPr="00E77AB5">
        <w:rPr>
          <w:rFonts w:hAnsiTheme="minorEastAsia" w:cstheme="minorHAnsi"/>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w:t>
      </w:r>
      <w:r w:rsidRPr="00E77AB5">
        <w:rPr>
          <w:rFonts w:hAnsiTheme="minorEastAsia" w:cstheme="minorHAnsi"/>
          <w:sz w:val="24"/>
          <w:szCs w:val="24"/>
        </w:rPr>
        <w:t>、甲方清楚地了解使用网上交易可能遭受的风险，并自愿承担该种风险而导致的损失。</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2</w:t>
      </w:r>
      <w:r w:rsidRPr="00E77AB5">
        <w:rPr>
          <w:rFonts w:hAnsiTheme="minorEastAsia" w:cstheme="minorHAnsi"/>
          <w:sz w:val="24"/>
          <w:szCs w:val="24"/>
        </w:rPr>
        <w:t>、甲方在签订本协议之前，已经详细阅读了本协议包括乙方免责条款在内的所有条款，并已准确理解其含义。</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3</w:t>
      </w:r>
      <w:r w:rsidRPr="00E77AB5">
        <w:rPr>
          <w:rFonts w:hAnsiTheme="minorEastAsia" w:cstheme="minorHAnsi"/>
          <w:sz w:val="24"/>
          <w:szCs w:val="24"/>
        </w:rPr>
        <w:t>、甲方确认已详细阅读并理解乙方所募集、管理的基金的《基金合同》、《招募说明书》及其更新及《证券投资基金注册登记业务规则》及本协议书的所有内容，并同意接受上述所有内容。甲方明白投资于基金的风险，自愿通过乙方的网上交易系统办理基金业务，承诺上述业务视同甲方亲临乙方柜台办理。</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4</w:t>
      </w:r>
      <w:r w:rsidR="00C14AB0">
        <w:rPr>
          <w:rFonts w:hAnsiTheme="minorEastAsia" w:cstheme="minorHAnsi"/>
          <w:sz w:val="24"/>
          <w:szCs w:val="24"/>
        </w:rPr>
        <w:t>、甲方投资于乙方管理的基金，须开立乙方的基金账户</w:t>
      </w:r>
      <w:r w:rsidR="00C14AB0">
        <w:rPr>
          <w:rFonts w:hAnsiTheme="minorEastAsia" w:cstheme="minorHAnsi" w:hint="eastAsia"/>
          <w:sz w:val="24"/>
          <w:szCs w:val="24"/>
        </w:rPr>
        <w:t>，</w:t>
      </w:r>
      <w:r w:rsidRPr="00E77AB5">
        <w:rPr>
          <w:rFonts w:hAnsiTheme="minorEastAsia" w:cstheme="minorHAnsi"/>
          <w:sz w:val="24"/>
          <w:szCs w:val="24"/>
        </w:rPr>
        <w:t>甲方必须是中华人民共和国法律法规规定的合法投资者。</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5</w:t>
      </w:r>
      <w:r w:rsidRPr="00E77AB5">
        <w:rPr>
          <w:rFonts w:hAnsiTheme="minorEastAsia" w:cstheme="minorHAnsi"/>
          <w:sz w:val="24"/>
          <w:szCs w:val="24"/>
        </w:rPr>
        <w:t>、甲方保证用于投资乙方所募集、管理的基金的资金来源合法，不存在任何瑕疵，否则由此引起的一切责任由甲方承担。</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6</w:t>
      </w:r>
      <w:r w:rsidRPr="00E77AB5">
        <w:rPr>
          <w:rFonts w:hAnsiTheme="minorEastAsia" w:cstheme="minorHAnsi"/>
          <w:sz w:val="24"/>
          <w:szCs w:val="24"/>
        </w:rPr>
        <w:t>、甲方保证所填写的</w:t>
      </w:r>
      <w:r w:rsidR="00C14AB0">
        <w:rPr>
          <w:rFonts w:hAnsiTheme="minorEastAsia" w:cstheme="minorHAnsi"/>
          <w:sz w:val="24"/>
          <w:szCs w:val="24"/>
        </w:rPr>
        <w:t>信息真实、准确和有效，如有变化，甲方应及时变更相关资料</w:t>
      </w:r>
      <w:r w:rsidR="00C14AB0">
        <w:rPr>
          <w:rFonts w:hAnsiTheme="minorEastAsia" w:cstheme="minorHAnsi" w:hint="eastAsia"/>
          <w:sz w:val="24"/>
          <w:szCs w:val="24"/>
        </w:rPr>
        <w:t>，</w:t>
      </w:r>
      <w:r w:rsidRPr="00E77AB5">
        <w:rPr>
          <w:rFonts w:hAnsiTheme="minorEastAsia" w:cstheme="minorHAnsi"/>
          <w:sz w:val="24"/>
          <w:szCs w:val="24"/>
        </w:rPr>
        <w:t>因甲方未能及时变更有关资料所可能导致的损失由甲方承担。甲方须承担因提供不真实、错误或无效信息而导致的一切责任，包括对乙方或任何第三方的损害赔偿责任。</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7</w:t>
      </w:r>
      <w:r w:rsidRPr="00E77AB5">
        <w:rPr>
          <w:rFonts w:hAnsiTheme="minorEastAsia" w:cstheme="minorHAnsi"/>
          <w:sz w:val="24"/>
          <w:szCs w:val="24"/>
        </w:rPr>
        <w:t>、甲方保证单独使用网上交易方式</w:t>
      </w:r>
      <w:r w:rsidR="00A4619C">
        <w:rPr>
          <w:rFonts w:hAnsiTheme="minorEastAsia" w:cstheme="minorHAnsi" w:hint="eastAsia"/>
          <w:sz w:val="24"/>
          <w:szCs w:val="24"/>
        </w:rPr>
        <w:t>，</w:t>
      </w:r>
      <w:r w:rsidRPr="00E77AB5">
        <w:rPr>
          <w:rFonts w:hAnsiTheme="minorEastAsia" w:cstheme="minorHAnsi"/>
          <w:sz w:val="24"/>
          <w:szCs w:val="24"/>
        </w:rPr>
        <w:t>甲方承诺不利用该系统从事基金代理买卖业务及从中收取任何费用。</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8</w:t>
      </w:r>
      <w:r w:rsidRPr="00E77AB5">
        <w:rPr>
          <w:rFonts w:hAnsiTheme="minorEastAsia" w:cstheme="minorHAnsi"/>
          <w:sz w:val="24"/>
          <w:szCs w:val="24"/>
        </w:rPr>
        <w:t>、甲方将确保其用于网上交易的设备的安全性和可靠性。对于因甲方的设</w:t>
      </w:r>
      <w:r w:rsidRPr="00E77AB5">
        <w:rPr>
          <w:rFonts w:hAnsiTheme="minorEastAsia" w:cstheme="minorHAnsi"/>
          <w:sz w:val="24"/>
          <w:szCs w:val="24"/>
        </w:rPr>
        <w:lastRenderedPageBreak/>
        <w:t>备故障、通讯故障等原因造成的经济损失，乙方不承担责任。</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9</w:t>
      </w:r>
      <w:r w:rsidRPr="00E77AB5">
        <w:rPr>
          <w:rFonts w:hAnsiTheme="minorEastAsia" w:cstheme="minorHAnsi"/>
          <w:sz w:val="24"/>
          <w:szCs w:val="24"/>
        </w:rPr>
        <w:t>、凡是使用甲方密码所进行的一切交易，均被视为甲方亲自办理之有效交易。甲方由于自己疏忽或其他原因而致使密码失密造成的损失由甲方自行承担，乙方对此不承担任何责任。</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10</w:t>
      </w:r>
      <w:r w:rsidRPr="00E77AB5">
        <w:rPr>
          <w:rFonts w:hAnsiTheme="minorEastAsia" w:cstheme="minorHAnsi"/>
          <w:sz w:val="24"/>
          <w:szCs w:val="24"/>
        </w:rPr>
        <w:t>、甲方在发现或有理由认为存在未被授权的人正在或可能使用其账号、密码时，应立即与乙方联系，甲方承诺采取相应的保护、防范措施。</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11</w:t>
      </w:r>
      <w:r w:rsidRPr="00E77AB5">
        <w:rPr>
          <w:rFonts w:hAnsiTheme="minorEastAsia" w:cstheme="minorHAnsi"/>
          <w:sz w:val="24"/>
          <w:szCs w:val="24"/>
        </w:rPr>
        <w:t>、甲方不利用技术或其他手段，攻击乙方网络，破坏乙方系统，否则承担由此给乙方或任何第三方造成的损失。</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12</w:t>
      </w:r>
      <w:r w:rsidRPr="00E77AB5">
        <w:rPr>
          <w:rFonts w:hAnsiTheme="minorEastAsia" w:cstheme="minorHAnsi"/>
          <w:sz w:val="24"/>
          <w:szCs w:val="24"/>
        </w:rPr>
        <w:t>、甲方同意乙方保留甲方网上交易的电子数据以作为甲方交易的证明。</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13</w:t>
      </w:r>
      <w:r w:rsidRPr="00E77AB5">
        <w:rPr>
          <w:rFonts w:hAnsiTheme="minorEastAsia" w:cstheme="minorHAnsi"/>
          <w:sz w:val="24"/>
          <w:szCs w:val="24"/>
        </w:rPr>
        <w:t>、甲方对其各项交易活动的结果承担全部责任，承诺偿付任何因其违约而使乙方遭受的损失。</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14</w:t>
      </w:r>
      <w:r w:rsidRPr="00E77AB5">
        <w:rPr>
          <w:rFonts w:hAnsiTheme="minorEastAsia" w:cstheme="minorHAnsi"/>
          <w:sz w:val="24"/>
          <w:szCs w:val="24"/>
        </w:rPr>
        <w:t>、甲方不得将本协议项下的权利或义务的部分或全部转让给任何第三方。</w:t>
      </w:r>
    </w:p>
    <w:p w:rsidR="00E77AB5" w:rsidRDefault="00E77AB5" w:rsidP="00AD0D7D">
      <w:pPr>
        <w:spacing w:line="360" w:lineRule="auto"/>
        <w:ind w:firstLineChars="200" w:firstLine="480"/>
        <w:rPr>
          <w:rFonts w:hAnsiTheme="minorEastAsia" w:cstheme="minorHAnsi"/>
          <w:sz w:val="24"/>
          <w:szCs w:val="24"/>
        </w:rPr>
      </w:pPr>
      <w:r w:rsidRPr="00E77AB5">
        <w:rPr>
          <w:rFonts w:cstheme="minorHAnsi"/>
          <w:sz w:val="24"/>
          <w:szCs w:val="24"/>
        </w:rPr>
        <w:t>15</w:t>
      </w:r>
      <w:r w:rsidRPr="00E77AB5">
        <w:rPr>
          <w:rFonts w:hAnsiTheme="minorEastAsia" w:cstheme="minorHAnsi"/>
          <w:sz w:val="24"/>
          <w:szCs w:val="24"/>
        </w:rPr>
        <w:t>、甲方须妥善保管交易密码和身份识别凭证，建议定期更换交易密码。乙方对任何交易申请仅作表面真实性审查。一切使用甲方身份识别凭证或交易密码进行的交易行为均视为甲方亲自办理之有效交易行为，由此造成的后果由甲方自行承担。</w:t>
      </w:r>
    </w:p>
    <w:p w:rsidR="001E6DFE" w:rsidRPr="001E6DFE" w:rsidRDefault="001E6DFE" w:rsidP="00AD0D7D">
      <w:pPr>
        <w:spacing w:line="360" w:lineRule="auto"/>
        <w:ind w:firstLineChars="200" w:firstLine="480"/>
        <w:rPr>
          <w:rFonts w:cstheme="minorHAnsi"/>
          <w:sz w:val="24"/>
          <w:szCs w:val="24"/>
        </w:rPr>
      </w:pPr>
      <w:r>
        <w:rPr>
          <w:rFonts w:hAnsiTheme="minorEastAsia" w:cstheme="minorHAnsi" w:hint="eastAsia"/>
          <w:sz w:val="24"/>
          <w:szCs w:val="24"/>
        </w:rPr>
        <w:t>16</w:t>
      </w:r>
      <w:r>
        <w:rPr>
          <w:rFonts w:hAnsiTheme="minorEastAsia" w:cstheme="minorHAnsi" w:hint="eastAsia"/>
          <w:sz w:val="24"/>
          <w:szCs w:val="24"/>
        </w:rPr>
        <w:t>、甲方承诺或保证其交易符合反洗钱相关法律法规。</w:t>
      </w:r>
    </w:p>
    <w:p w:rsidR="00E77AB5" w:rsidRPr="001C1C3D" w:rsidRDefault="00E77AB5" w:rsidP="001C1C3D">
      <w:pPr>
        <w:spacing w:line="360" w:lineRule="auto"/>
        <w:ind w:firstLineChars="200" w:firstLine="482"/>
        <w:rPr>
          <w:rFonts w:cstheme="minorHAnsi"/>
          <w:b/>
          <w:sz w:val="24"/>
          <w:szCs w:val="24"/>
        </w:rPr>
      </w:pPr>
      <w:r w:rsidRPr="001C1C3D">
        <w:rPr>
          <w:rFonts w:hAnsiTheme="minorEastAsia" w:cstheme="minorHAnsi"/>
          <w:b/>
          <w:sz w:val="24"/>
          <w:szCs w:val="24"/>
        </w:rPr>
        <w:t>第五条乙方承诺：</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w:t>
      </w:r>
      <w:r w:rsidRPr="00E77AB5">
        <w:rPr>
          <w:rFonts w:hAnsiTheme="minorEastAsia" w:cstheme="minorHAnsi"/>
          <w:sz w:val="24"/>
          <w:szCs w:val="24"/>
        </w:rPr>
        <w:t>、乙方遵守有关法律法规、规章制度，并愿意受本协议的相关条款的约束。</w:t>
      </w:r>
    </w:p>
    <w:p w:rsidR="00AA6E86" w:rsidRDefault="00E77AB5" w:rsidP="00AD0D7D">
      <w:pPr>
        <w:spacing w:line="360" w:lineRule="auto"/>
        <w:ind w:firstLineChars="200" w:firstLine="480"/>
        <w:rPr>
          <w:rFonts w:hAnsiTheme="minorEastAsia" w:cstheme="minorHAnsi"/>
          <w:sz w:val="24"/>
          <w:szCs w:val="24"/>
        </w:rPr>
      </w:pPr>
      <w:r w:rsidRPr="00E77AB5">
        <w:rPr>
          <w:rFonts w:cstheme="minorHAnsi"/>
          <w:sz w:val="24"/>
          <w:szCs w:val="24"/>
        </w:rPr>
        <w:t>2</w:t>
      </w:r>
      <w:r w:rsidRPr="00E77AB5">
        <w:rPr>
          <w:rFonts w:hAnsiTheme="minorEastAsia" w:cstheme="minorHAnsi"/>
          <w:sz w:val="24"/>
          <w:szCs w:val="24"/>
        </w:rPr>
        <w:t>、乙方提供的网上交易系统的系统安全、数据备份和故障恢复手段符合监管机关的规定。</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3</w:t>
      </w:r>
      <w:r w:rsidRPr="00E77AB5">
        <w:rPr>
          <w:rFonts w:hAnsiTheme="minorEastAsia" w:cstheme="minorHAnsi"/>
          <w:sz w:val="24"/>
          <w:szCs w:val="24"/>
        </w:rPr>
        <w:t>、乙方对甲方的网上交易相关电子数据进行保留并作为甲方交易行为的证明。乙方对甲方的委托资料、委托事项和密码负有保密义务，乙方未经甲方许可，不得透露甲方在乙方登记的任何资料。但乙方按照有关法律、法规和规章规定或有关司法机关、行政管理机关的要求提供甲方的有关资料和乙方用于公司内部用途不在此限。</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4</w:t>
      </w:r>
      <w:r w:rsidRPr="00E77AB5">
        <w:rPr>
          <w:rFonts w:hAnsiTheme="minorEastAsia" w:cstheme="minorHAnsi"/>
          <w:sz w:val="24"/>
          <w:szCs w:val="24"/>
        </w:rPr>
        <w:t>、乙方在本协议生效当日，为甲方开通协议约定的交易方式。</w:t>
      </w:r>
    </w:p>
    <w:p w:rsidR="00E77AB5" w:rsidRPr="001C1C3D" w:rsidRDefault="00E77AB5" w:rsidP="001C1C3D">
      <w:pPr>
        <w:spacing w:line="360" w:lineRule="auto"/>
        <w:ind w:firstLineChars="200" w:firstLine="482"/>
        <w:rPr>
          <w:rFonts w:cstheme="minorHAnsi"/>
          <w:b/>
          <w:sz w:val="24"/>
          <w:szCs w:val="24"/>
        </w:rPr>
      </w:pPr>
      <w:r w:rsidRPr="001C1C3D">
        <w:rPr>
          <w:rFonts w:hAnsiTheme="minorEastAsia" w:cstheme="minorHAnsi"/>
          <w:b/>
          <w:sz w:val="24"/>
          <w:szCs w:val="24"/>
        </w:rPr>
        <w:t>第六条提示条款：</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w:t>
      </w:r>
      <w:r w:rsidRPr="00E77AB5">
        <w:rPr>
          <w:rFonts w:hAnsiTheme="minorEastAsia" w:cstheme="minorHAnsi"/>
          <w:sz w:val="24"/>
          <w:szCs w:val="24"/>
        </w:rPr>
        <w:t>、网上交易受理条件提示：</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lastRenderedPageBreak/>
        <w:t>1.1</w:t>
      </w:r>
      <w:r w:rsidRPr="00E77AB5">
        <w:rPr>
          <w:rFonts w:hAnsiTheme="minorEastAsia" w:cstheme="minorHAnsi"/>
          <w:sz w:val="24"/>
          <w:szCs w:val="24"/>
        </w:rPr>
        <w:t>甲方须通过直销柜台</w:t>
      </w:r>
      <w:r w:rsidR="00635484">
        <w:rPr>
          <w:rFonts w:hAnsiTheme="minorEastAsia" w:cstheme="minorHAnsi" w:hint="eastAsia"/>
          <w:sz w:val="24"/>
          <w:szCs w:val="24"/>
        </w:rPr>
        <w:t>或在乙方网站网络开户页面</w:t>
      </w:r>
      <w:r w:rsidRPr="00E77AB5">
        <w:rPr>
          <w:rFonts w:hAnsiTheme="minorEastAsia" w:cstheme="minorHAnsi"/>
          <w:sz w:val="24"/>
          <w:szCs w:val="24"/>
        </w:rPr>
        <w:t>开立基金账户，该基金账户在本协议履行过程中应处于正常交易状态。</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1.2</w:t>
      </w:r>
      <w:r w:rsidR="00DC7F71">
        <w:rPr>
          <w:rFonts w:hAnsiTheme="minorEastAsia" w:cstheme="minorHAnsi"/>
          <w:sz w:val="24"/>
          <w:szCs w:val="24"/>
        </w:rPr>
        <w:t>甲方须与乙方通过直销柜台签订《</w:t>
      </w:r>
      <w:r w:rsidR="00DC7F71">
        <w:rPr>
          <w:rFonts w:hAnsiTheme="minorEastAsia" w:cstheme="minorHAnsi" w:hint="eastAsia"/>
          <w:sz w:val="24"/>
          <w:szCs w:val="24"/>
        </w:rPr>
        <w:t>中科沃土</w:t>
      </w:r>
      <w:r w:rsidR="00DC7F71">
        <w:rPr>
          <w:rFonts w:hAnsiTheme="minorEastAsia" w:cstheme="minorHAnsi"/>
          <w:sz w:val="24"/>
          <w:szCs w:val="24"/>
        </w:rPr>
        <w:t>基金管理有限公司网上交易</w:t>
      </w:r>
      <w:r w:rsidRPr="00E77AB5">
        <w:rPr>
          <w:rFonts w:hAnsiTheme="minorEastAsia" w:cstheme="minorHAnsi"/>
          <w:sz w:val="24"/>
          <w:szCs w:val="24"/>
        </w:rPr>
        <w:t>服务协议》</w:t>
      </w:r>
      <w:r w:rsidR="00635484">
        <w:rPr>
          <w:rFonts w:hAnsiTheme="minorEastAsia" w:cstheme="minorHAnsi" w:hint="eastAsia"/>
          <w:sz w:val="24"/>
          <w:szCs w:val="24"/>
        </w:rPr>
        <w:t>，或</w:t>
      </w:r>
      <w:r w:rsidR="00E84684" w:rsidRPr="00E84684">
        <w:rPr>
          <w:rFonts w:hAnsiTheme="minorEastAsia" w:cstheme="minorHAnsi" w:hint="eastAsia"/>
          <w:sz w:val="24"/>
          <w:szCs w:val="24"/>
        </w:rPr>
        <w:t>通过乙方网站网络</w:t>
      </w:r>
      <w:r w:rsidR="00635484">
        <w:rPr>
          <w:rFonts w:hAnsiTheme="minorEastAsia" w:cstheme="minorHAnsi" w:hint="eastAsia"/>
          <w:sz w:val="24"/>
          <w:szCs w:val="24"/>
        </w:rPr>
        <w:t>开户</w:t>
      </w:r>
      <w:r w:rsidR="00E84684" w:rsidRPr="00E84684">
        <w:rPr>
          <w:rFonts w:hAnsiTheme="minorEastAsia" w:cstheme="minorHAnsi" w:hint="eastAsia"/>
          <w:sz w:val="24"/>
          <w:szCs w:val="24"/>
        </w:rPr>
        <w:t>页面点击确认或以其他方式选择接受本协议视同签署</w:t>
      </w:r>
      <w:r w:rsidRPr="00E77AB5">
        <w:rPr>
          <w:rFonts w:hAnsiTheme="minorEastAsia" w:cstheme="minorHAnsi"/>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1.3</w:t>
      </w:r>
      <w:r w:rsidRPr="00E77AB5">
        <w:rPr>
          <w:rFonts w:hAnsiTheme="minorEastAsia" w:cstheme="minorHAnsi"/>
          <w:sz w:val="24"/>
          <w:szCs w:val="24"/>
        </w:rPr>
        <w:t>甲方须通过直销柜台</w:t>
      </w:r>
      <w:r w:rsidR="00635484">
        <w:rPr>
          <w:rFonts w:hAnsiTheme="minorEastAsia" w:cstheme="minorHAnsi" w:hint="eastAsia"/>
          <w:sz w:val="24"/>
          <w:szCs w:val="24"/>
        </w:rPr>
        <w:t>或乙方网站网络开户页面</w:t>
      </w:r>
      <w:r w:rsidRPr="00E77AB5">
        <w:rPr>
          <w:rFonts w:hAnsiTheme="minorEastAsia" w:cstheme="minorHAnsi"/>
          <w:sz w:val="24"/>
          <w:szCs w:val="24"/>
        </w:rPr>
        <w:t>开立交易账户，该交易账户在本协议履行过程中应处于正常交易状态。</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1.4</w:t>
      </w:r>
      <w:r w:rsidR="00DC7F71">
        <w:rPr>
          <w:rFonts w:hAnsiTheme="minorEastAsia" w:cstheme="minorHAnsi"/>
          <w:sz w:val="24"/>
          <w:szCs w:val="24"/>
        </w:rPr>
        <w:t>甲方通过直销柜台方式开立账户时，须依据《</w:t>
      </w:r>
      <w:r w:rsidR="00DC7F71">
        <w:rPr>
          <w:rFonts w:hAnsiTheme="minorEastAsia" w:cstheme="minorHAnsi" w:hint="eastAsia"/>
          <w:sz w:val="24"/>
          <w:szCs w:val="24"/>
        </w:rPr>
        <w:t>中科沃土</w:t>
      </w:r>
      <w:r w:rsidR="00DC7F71">
        <w:rPr>
          <w:rFonts w:hAnsiTheme="minorEastAsia" w:cstheme="minorHAnsi"/>
          <w:sz w:val="24"/>
          <w:szCs w:val="24"/>
        </w:rPr>
        <w:t>基金管理有限公司</w:t>
      </w:r>
      <w:r w:rsidR="00A4619C">
        <w:rPr>
          <w:rFonts w:hAnsiTheme="minorEastAsia" w:cstheme="minorHAnsi" w:hint="eastAsia"/>
          <w:sz w:val="24"/>
          <w:szCs w:val="24"/>
        </w:rPr>
        <w:t>直销柜台业务规则</w:t>
      </w:r>
      <w:r w:rsidRPr="00E77AB5">
        <w:rPr>
          <w:rFonts w:hAnsiTheme="minorEastAsia" w:cstheme="minorHAnsi"/>
          <w:sz w:val="24"/>
          <w:szCs w:val="24"/>
        </w:rPr>
        <w:t>》办理。</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1.5</w:t>
      </w:r>
      <w:r w:rsidRPr="00E77AB5">
        <w:rPr>
          <w:rFonts w:hAnsiTheme="minorEastAsia" w:cstheme="minorHAnsi"/>
          <w:sz w:val="24"/>
          <w:szCs w:val="24"/>
        </w:rPr>
        <w:t>乙方收到甲方通过网上交易方式提交的认购、申购申请后，应在验证资金到账后受理申请。申购基金的价格计算以申请提交日的基金份额净值为依据。</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1.6</w:t>
      </w:r>
      <w:r w:rsidRPr="00E77AB5">
        <w:rPr>
          <w:rFonts w:hAnsiTheme="minorEastAsia" w:cstheme="minorHAnsi"/>
          <w:sz w:val="24"/>
          <w:szCs w:val="24"/>
        </w:rPr>
        <w:t>乙方收到甲方通过网上交易方式提交的赎回申请后，应在验证交易账户有足够基金余额时受理申请，否则视为无效申请，乙方可不予执行甲方赎回申请。</w:t>
      </w:r>
    </w:p>
    <w:p w:rsidR="00E77AB5" w:rsidRPr="00E77AB5" w:rsidRDefault="00E77AB5" w:rsidP="00DC7F71">
      <w:pPr>
        <w:spacing w:line="360" w:lineRule="auto"/>
        <w:ind w:firstLineChars="200" w:firstLine="480"/>
        <w:rPr>
          <w:rFonts w:cstheme="minorHAnsi"/>
          <w:sz w:val="24"/>
          <w:szCs w:val="24"/>
        </w:rPr>
      </w:pPr>
      <w:r w:rsidRPr="00E77AB5">
        <w:rPr>
          <w:rFonts w:cstheme="minorHAnsi"/>
          <w:sz w:val="24"/>
          <w:szCs w:val="24"/>
        </w:rPr>
        <w:t>2</w:t>
      </w:r>
      <w:r w:rsidRPr="00E77AB5">
        <w:rPr>
          <w:rFonts w:hAnsiTheme="minorEastAsia" w:cstheme="minorHAnsi"/>
          <w:sz w:val="24"/>
          <w:szCs w:val="24"/>
        </w:rPr>
        <w:t>、网上交易的开通提示：乙方有权将甲方填写的开户信息发送到相关支付银行进行信息比对。</w:t>
      </w:r>
    </w:p>
    <w:p w:rsidR="00E77AB5" w:rsidRPr="00E77AB5" w:rsidRDefault="00DC7F71" w:rsidP="00AD0D7D">
      <w:pPr>
        <w:spacing w:line="360" w:lineRule="auto"/>
        <w:ind w:firstLineChars="200" w:firstLine="480"/>
        <w:rPr>
          <w:rFonts w:cstheme="minorHAnsi"/>
          <w:sz w:val="24"/>
          <w:szCs w:val="24"/>
        </w:rPr>
      </w:pPr>
      <w:r>
        <w:rPr>
          <w:rFonts w:hAnsiTheme="minorEastAsia" w:cstheme="minorHAnsi" w:hint="eastAsia"/>
          <w:sz w:val="24"/>
          <w:szCs w:val="24"/>
        </w:rPr>
        <w:t>3</w:t>
      </w:r>
      <w:r w:rsidR="00E77AB5" w:rsidRPr="00E77AB5">
        <w:rPr>
          <w:rFonts w:hAnsiTheme="minorEastAsia" w:cstheme="minorHAnsi"/>
          <w:sz w:val="24"/>
          <w:szCs w:val="24"/>
        </w:rPr>
        <w:t>、设备提示：甲方应具备本协议约定网上交易所必需的设备。</w:t>
      </w:r>
    </w:p>
    <w:p w:rsidR="00AB7044" w:rsidRDefault="00DC7F71" w:rsidP="00AD0D7D">
      <w:pPr>
        <w:spacing w:line="360" w:lineRule="auto"/>
        <w:ind w:firstLineChars="200" w:firstLine="480"/>
        <w:rPr>
          <w:rFonts w:hAnsiTheme="minorEastAsia" w:cstheme="minorHAnsi"/>
          <w:sz w:val="24"/>
          <w:szCs w:val="24"/>
        </w:rPr>
      </w:pPr>
      <w:r>
        <w:rPr>
          <w:rFonts w:cstheme="minorHAnsi" w:hint="eastAsia"/>
          <w:sz w:val="24"/>
          <w:szCs w:val="24"/>
        </w:rPr>
        <w:t>4</w:t>
      </w:r>
      <w:r w:rsidR="00E77AB5" w:rsidRPr="00E77AB5">
        <w:rPr>
          <w:rFonts w:hAnsiTheme="minorEastAsia" w:cstheme="minorHAnsi"/>
          <w:sz w:val="24"/>
          <w:szCs w:val="24"/>
        </w:rPr>
        <w:t>、委托提示：</w:t>
      </w:r>
    </w:p>
    <w:p w:rsidR="00AB7044" w:rsidRDefault="001304B0" w:rsidP="00AD0D7D">
      <w:pPr>
        <w:spacing w:line="360" w:lineRule="auto"/>
        <w:ind w:firstLineChars="200" w:firstLine="480"/>
        <w:rPr>
          <w:rFonts w:hAnsiTheme="minorEastAsia" w:cstheme="minorHAnsi"/>
          <w:sz w:val="24"/>
          <w:szCs w:val="24"/>
        </w:rPr>
      </w:pPr>
      <w:r>
        <w:rPr>
          <w:rFonts w:cstheme="minorHAnsi" w:hint="eastAsia"/>
          <w:sz w:val="24"/>
          <w:szCs w:val="24"/>
        </w:rPr>
        <w:t>4.1</w:t>
      </w:r>
      <w:r w:rsidR="00E77AB5" w:rsidRPr="00E77AB5">
        <w:rPr>
          <w:rFonts w:hAnsiTheme="minorEastAsia" w:cstheme="minorHAnsi"/>
          <w:sz w:val="24"/>
          <w:szCs w:val="24"/>
        </w:rPr>
        <w:t>甲方网上交易下达的委托，以乙方的系统记录为准。</w:t>
      </w:r>
    </w:p>
    <w:p w:rsidR="00E77AB5" w:rsidRPr="00E77AB5" w:rsidRDefault="001304B0" w:rsidP="00AD0D7D">
      <w:pPr>
        <w:spacing w:line="360" w:lineRule="auto"/>
        <w:ind w:firstLineChars="200" w:firstLine="480"/>
        <w:rPr>
          <w:rFonts w:cstheme="minorHAnsi"/>
          <w:sz w:val="24"/>
          <w:szCs w:val="24"/>
        </w:rPr>
      </w:pPr>
      <w:r>
        <w:rPr>
          <w:rFonts w:cstheme="minorHAnsi" w:hint="eastAsia"/>
          <w:sz w:val="24"/>
          <w:szCs w:val="24"/>
        </w:rPr>
        <w:t>4.2</w:t>
      </w:r>
      <w:r w:rsidR="00E77AB5" w:rsidRPr="00E77AB5">
        <w:rPr>
          <w:rFonts w:hAnsiTheme="minorEastAsia" w:cstheme="minorHAnsi"/>
          <w:sz w:val="24"/>
          <w:szCs w:val="24"/>
        </w:rPr>
        <w:t>甲方使用网上交易，需自行支付因此产生的相关费用</w:t>
      </w:r>
      <w:r w:rsidR="00E77AB5" w:rsidRPr="00E77AB5">
        <w:rPr>
          <w:rFonts w:cstheme="minorHAnsi"/>
          <w:sz w:val="24"/>
          <w:szCs w:val="24"/>
        </w:rPr>
        <w:t>,</w:t>
      </w:r>
      <w:r w:rsidR="00E77AB5" w:rsidRPr="00E77AB5">
        <w:rPr>
          <w:rFonts w:hAnsiTheme="minorEastAsia" w:cstheme="minorHAnsi"/>
          <w:sz w:val="24"/>
          <w:szCs w:val="24"/>
        </w:rPr>
        <w:t>如：上网费、电话费等。</w:t>
      </w:r>
    </w:p>
    <w:p w:rsidR="00E77AB5" w:rsidRPr="00E77AB5" w:rsidRDefault="00DC7F71" w:rsidP="00AD0D7D">
      <w:pPr>
        <w:spacing w:line="360" w:lineRule="auto"/>
        <w:ind w:firstLineChars="200" w:firstLine="480"/>
        <w:rPr>
          <w:rFonts w:cstheme="minorHAnsi"/>
          <w:sz w:val="24"/>
          <w:szCs w:val="24"/>
        </w:rPr>
      </w:pPr>
      <w:r>
        <w:rPr>
          <w:rFonts w:cstheme="minorHAnsi" w:hint="eastAsia"/>
          <w:sz w:val="24"/>
          <w:szCs w:val="24"/>
        </w:rPr>
        <w:t>5</w:t>
      </w:r>
      <w:r>
        <w:rPr>
          <w:rFonts w:cstheme="minorHAnsi" w:hint="eastAsia"/>
          <w:sz w:val="24"/>
          <w:szCs w:val="24"/>
        </w:rPr>
        <w:t>、</w:t>
      </w:r>
      <w:r w:rsidR="00E77AB5" w:rsidRPr="00E77AB5">
        <w:rPr>
          <w:rFonts w:hAnsiTheme="minorEastAsia" w:cstheme="minorHAnsi"/>
          <w:sz w:val="24"/>
          <w:szCs w:val="24"/>
        </w:rPr>
        <w:t>委托受理时间提示：认购期内，基金当日委托申请的受理截止时间为每日</w:t>
      </w:r>
      <w:r w:rsidR="00E77AB5" w:rsidRPr="00E77AB5">
        <w:rPr>
          <w:rFonts w:cstheme="minorHAnsi"/>
          <w:sz w:val="24"/>
          <w:szCs w:val="24"/>
        </w:rPr>
        <w:t>16</w:t>
      </w:r>
      <w:r w:rsidR="00E77AB5" w:rsidRPr="00E77AB5">
        <w:rPr>
          <w:rFonts w:hAnsiTheme="minorEastAsia" w:cstheme="minorHAnsi"/>
          <w:sz w:val="24"/>
          <w:szCs w:val="24"/>
        </w:rPr>
        <w:t>：</w:t>
      </w:r>
      <w:r w:rsidR="00E77AB5" w:rsidRPr="00E77AB5">
        <w:rPr>
          <w:rFonts w:cstheme="minorHAnsi"/>
          <w:sz w:val="24"/>
          <w:szCs w:val="24"/>
        </w:rPr>
        <w:t>00</w:t>
      </w:r>
      <w:r w:rsidR="00E77AB5" w:rsidRPr="00E77AB5">
        <w:rPr>
          <w:rFonts w:hAnsiTheme="minorEastAsia" w:cstheme="minorHAnsi"/>
          <w:sz w:val="24"/>
          <w:szCs w:val="24"/>
        </w:rPr>
        <w:t>，如甲方</w:t>
      </w:r>
      <w:r w:rsidR="00E77AB5" w:rsidRPr="00E77AB5">
        <w:rPr>
          <w:rFonts w:cstheme="minorHAnsi"/>
          <w:sz w:val="24"/>
          <w:szCs w:val="24"/>
        </w:rPr>
        <w:t>16</w:t>
      </w:r>
      <w:r w:rsidR="00E77AB5" w:rsidRPr="00E77AB5">
        <w:rPr>
          <w:rFonts w:hAnsiTheme="minorEastAsia" w:cstheme="minorHAnsi"/>
          <w:sz w:val="24"/>
          <w:szCs w:val="24"/>
        </w:rPr>
        <w:t>：</w:t>
      </w:r>
      <w:r w:rsidR="00E77AB5" w:rsidRPr="00E77AB5">
        <w:rPr>
          <w:rFonts w:cstheme="minorHAnsi"/>
          <w:sz w:val="24"/>
          <w:szCs w:val="24"/>
        </w:rPr>
        <w:t>00</w:t>
      </w:r>
      <w:r w:rsidR="00E77AB5" w:rsidRPr="00E77AB5">
        <w:rPr>
          <w:rFonts w:hAnsiTheme="minorEastAsia" w:cstheme="minorHAnsi"/>
          <w:sz w:val="24"/>
          <w:szCs w:val="24"/>
        </w:rPr>
        <w:t>后提交委托申请，则乙方视甲方的委托申请为下一个工作日的申请。在开放日，基金当日委托申请的受理截止时间为</w:t>
      </w:r>
      <w:r w:rsidR="00E77AB5" w:rsidRPr="00E77AB5">
        <w:rPr>
          <w:rFonts w:cstheme="minorHAnsi"/>
          <w:sz w:val="24"/>
          <w:szCs w:val="24"/>
        </w:rPr>
        <w:t>15</w:t>
      </w:r>
      <w:r w:rsidR="00E77AB5" w:rsidRPr="00E77AB5">
        <w:rPr>
          <w:rFonts w:hAnsiTheme="minorEastAsia" w:cstheme="minorHAnsi"/>
          <w:sz w:val="24"/>
          <w:szCs w:val="24"/>
        </w:rPr>
        <w:t>：</w:t>
      </w:r>
      <w:r w:rsidR="00E77AB5" w:rsidRPr="00E77AB5">
        <w:rPr>
          <w:rFonts w:cstheme="minorHAnsi"/>
          <w:sz w:val="24"/>
          <w:szCs w:val="24"/>
        </w:rPr>
        <w:t>00</w:t>
      </w:r>
      <w:r w:rsidR="00E77AB5" w:rsidRPr="00E77AB5">
        <w:rPr>
          <w:rFonts w:hAnsiTheme="minorEastAsia" w:cstheme="minorHAnsi"/>
          <w:sz w:val="24"/>
          <w:szCs w:val="24"/>
        </w:rPr>
        <w:t>，如甲方</w:t>
      </w:r>
      <w:r w:rsidR="00E77AB5" w:rsidRPr="00E77AB5">
        <w:rPr>
          <w:rFonts w:cstheme="minorHAnsi"/>
          <w:sz w:val="24"/>
          <w:szCs w:val="24"/>
        </w:rPr>
        <w:t>15</w:t>
      </w:r>
      <w:r w:rsidR="00E77AB5" w:rsidRPr="00E77AB5">
        <w:rPr>
          <w:rFonts w:hAnsiTheme="minorEastAsia" w:cstheme="minorHAnsi"/>
          <w:sz w:val="24"/>
          <w:szCs w:val="24"/>
        </w:rPr>
        <w:t>：</w:t>
      </w:r>
      <w:r w:rsidR="00E77AB5" w:rsidRPr="00E77AB5">
        <w:rPr>
          <w:rFonts w:cstheme="minorHAnsi"/>
          <w:sz w:val="24"/>
          <w:szCs w:val="24"/>
        </w:rPr>
        <w:t>00</w:t>
      </w:r>
      <w:r w:rsidR="00E77AB5" w:rsidRPr="00E77AB5">
        <w:rPr>
          <w:rFonts w:hAnsiTheme="minorEastAsia" w:cstheme="minorHAnsi"/>
          <w:sz w:val="24"/>
          <w:szCs w:val="24"/>
        </w:rPr>
        <w:t>后提交委托申请，则甲方的委托申请按下一个工作日的申请处理。</w:t>
      </w:r>
    </w:p>
    <w:p w:rsidR="001C1C3D" w:rsidRPr="001C1C3D" w:rsidRDefault="00E77AB5" w:rsidP="001C1C3D">
      <w:pPr>
        <w:spacing w:line="360" w:lineRule="auto"/>
        <w:ind w:firstLineChars="200" w:firstLine="482"/>
        <w:rPr>
          <w:rFonts w:hAnsiTheme="minorEastAsia" w:cstheme="minorHAnsi"/>
          <w:b/>
          <w:sz w:val="24"/>
          <w:szCs w:val="24"/>
        </w:rPr>
      </w:pPr>
      <w:r w:rsidRPr="001C1C3D">
        <w:rPr>
          <w:rFonts w:hAnsiTheme="minorEastAsia" w:cstheme="minorHAnsi"/>
          <w:b/>
          <w:sz w:val="24"/>
          <w:szCs w:val="24"/>
        </w:rPr>
        <w:t>第七条免责条款：</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因下列情形导致甲方损失的，乙方不承担责任：</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w:t>
      </w:r>
      <w:r w:rsidRPr="00E77AB5">
        <w:rPr>
          <w:rFonts w:hAnsiTheme="minorEastAsia" w:cstheme="minorHAnsi"/>
          <w:sz w:val="24"/>
          <w:szCs w:val="24"/>
        </w:rPr>
        <w:t>、因战争、自然灾害、罢工、地震、火灾、台风及其他各种不可抗力引起停电、网络系统故障、电脑故障；</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2</w:t>
      </w:r>
      <w:r w:rsidRPr="00E77AB5">
        <w:rPr>
          <w:rFonts w:hAnsiTheme="minorEastAsia" w:cstheme="minorHAnsi"/>
          <w:sz w:val="24"/>
          <w:szCs w:val="24"/>
        </w:rPr>
        <w:t>、因电信部门的通讯线路故障、通讯技术缺陷、电脑黑客或计算机病毒等</w:t>
      </w:r>
      <w:r w:rsidRPr="00E77AB5">
        <w:rPr>
          <w:rFonts w:hAnsiTheme="minorEastAsia" w:cstheme="minorHAnsi"/>
          <w:sz w:val="24"/>
          <w:szCs w:val="24"/>
        </w:rPr>
        <w:lastRenderedPageBreak/>
        <w:t>问题造成委托系统不能正常运转；</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3</w:t>
      </w:r>
      <w:r w:rsidRPr="00E77AB5">
        <w:rPr>
          <w:rFonts w:hAnsiTheme="minorEastAsia" w:cstheme="minorHAnsi"/>
          <w:sz w:val="24"/>
          <w:szCs w:val="24"/>
        </w:rPr>
        <w:t>、为确保网络传输的安全，保障甲方的利益，乙方对网络资料的传输采用网上安全电子认证证书方式，但乙方无法保证电子信息绝对安全、毫无错误或指定网址不被恶意攻击或因存在电子病毒所导致的故障，也</w:t>
      </w:r>
      <w:proofErr w:type="gramStart"/>
      <w:r w:rsidRPr="00E77AB5">
        <w:rPr>
          <w:rFonts w:hAnsiTheme="minorEastAsia" w:cstheme="minorHAnsi"/>
          <w:sz w:val="24"/>
          <w:szCs w:val="24"/>
        </w:rPr>
        <w:t>不</w:t>
      </w:r>
      <w:proofErr w:type="gramEnd"/>
      <w:r w:rsidRPr="00E77AB5">
        <w:rPr>
          <w:rFonts w:hAnsiTheme="minorEastAsia" w:cstheme="minorHAnsi"/>
          <w:sz w:val="24"/>
          <w:szCs w:val="24"/>
        </w:rPr>
        <w:t>为此承担任何责任或甲方因网上交易的故障所可能导致的任何损失承担赔偿责任。</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4</w:t>
      </w:r>
      <w:r w:rsidR="001304B0">
        <w:rPr>
          <w:rFonts w:hAnsiTheme="minorEastAsia" w:cstheme="minorHAnsi"/>
          <w:sz w:val="24"/>
          <w:szCs w:val="24"/>
        </w:rPr>
        <w:t>、法律和政策重大变化或乙方不可预测和不可控制因素导致的突发事件</w:t>
      </w:r>
      <w:r w:rsidR="001304B0">
        <w:rPr>
          <w:rFonts w:hAnsiTheme="minorEastAsia" w:cstheme="minorHAnsi" w:hint="eastAsia"/>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5</w:t>
      </w:r>
      <w:r w:rsidRPr="00E77AB5">
        <w:rPr>
          <w:rFonts w:hAnsiTheme="minorEastAsia" w:cstheme="minorHAnsi"/>
          <w:sz w:val="24"/>
          <w:szCs w:val="24"/>
        </w:rPr>
        <w:t>、投资者进行网上交易，应采用本公司认可的资金结算途径和结算方式。资金结算以指定银行的资金转账确认明细单为准。如因银行等外部系统原因造成投资者不能及时委托的情况，本公司不承担责任。</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6</w:t>
      </w:r>
      <w:r w:rsidRPr="00E77AB5">
        <w:rPr>
          <w:rFonts w:hAnsiTheme="minorEastAsia" w:cstheme="minorHAnsi"/>
          <w:sz w:val="24"/>
          <w:szCs w:val="24"/>
        </w:rPr>
        <w:t>、因通讯</w:t>
      </w:r>
      <w:r w:rsidR="001304B0">
        <w:rPr>
          <w:rFonts w:hAnsiTheme="minorEastAsia" w:cstheme="minorHAnsi"/>
          <w:sz w:val="24"/>
          <w:szCs w:val="24"/>
        </w:rPr>
        <w:t>、网络中断、堵塞等情况致使通过约定的委托手段无法下达申请委托时</w:t>
      </w:r>
      <w:r w:rsidR="001304B0">
        <w:rPr>
          <w:rFonts w:hAnsiTheme="minorEastAsia" w:cstheme="minorHAnsi" w:hint="eastAsia"/>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7</w:t>
      </w:r>
      <w:r w:rsidRPr="00E77AB5">
        <w:rPr>
          <w:rFonts w:hAnsiTheme="minorEastAsia" w:cstheme="minorHAnsi"/>
          <w:sz w:val="24"/>
          <w:szCs w:val="24"/>
        </w:rPr>
        <w:t>、因甲方设备或通讯故障或设备未能处</w:t>
      </w:r>
      <w:r w:rsidR="001304B0">
        <w:rPr>
          <w:rFonts w:hAnsiTheme="minorEastAsia" w:cstheme="minorHAnsi"/>
          <w:sz w:val="24"/>
          <w:szCs w:val="24"/>
        </w:rPr>
        <w:t>于正常工作状态致使乙方未能按时收到或者收取甲方的申请信息不完整</w:t>
      </w:r>
      <w:r w:rsidR="001304B0">
        <w:rPr>
          <w:rFonts w:hAnsiTheme="minorEastAsia" w:cstheme="minorHAnsi" w:hint="eastAsia"/>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8</w:t>
      </w:r>
      <w:r w:rsidR="001304B0">
        <w:rPr>
          <w:rFonts w:hAnsiTheme="minorEastAsia" w:cstheme="minorHAnsi"/>
          <w:sz w:val="24"/>
          <w:szCs w:val="24"/>
        </w:rPr>
        <w:t>、因甲方原因导致交易密码泄露或遗失，由此导致甲方损失的</w:t>
      </w:r>
      <w:r w:rsidR="001304B0">
        <w:rPr>
          <w:rFonts w:hAnsiTheme="minorEastAsia" w:cstheme="minorHAnsi" w:hint="eastAsia"/>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9</w:t>
      </w:r>
      <w:r w:rsidRPr="00E77AB5">
        <w:rPr>
          <w:rFonts w:hAnsiTheme="minorEastAsia" w:cstheme="minorHAnsi"/>
          <w:sz w:val="24"/>
          <w:szCs w:val="24"/>
        </w:rPr>
        <w:t>、因甲方办理网上交易的银行卡发生银行账号丢失或</w:t>
      </w:r>
      <w:r w:rsidR="001304B0">
        <w:rPr>
          <w:rFonts w:hAnsiTheme="minorEastAsia" w:cstheme="minorHAnsi"/>
          <w:sz w:val="24"/>
          <w:szCs w:val="24"/>
        </w:rPr>
        <w:t>销户等情况，未及时通过乙方网站变更银行卡号，由此造成甲方损失的</w:t>
      </w:r>
      <w:r w:rsidR="001304B0">
        <w:rPr>
          <w:rFonts w:hAnsiTheme="minorEastAsia" w:cstheme="minorHAnsi" w:hint="eastAsia"/>
          <w:sz w:val="24"/>
          <w:szCs w:val="24"/>
        </w:rPr>
        <w:t>。</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10</w:t>
      </w:r>
      <w:r w:rsidRPr="00E77AB5">
        <w:rPr>
          <w:rFonts w:hAnsiTheme="minorEastAsia" w:cstheme="minorHAnsi"/>
          <w:sz w:val="24"/>
          <w:szCs w:val="24"/>
        </w:rPr>
        <w:t>、法律规定和本协议约定的其他乙方免责事项。</w:t>
      </w:r>
    </w:p>
    <w:p w:rsidR="00E77AB5" w:rsidRPr="001C1C3D" w:rsidRDefault="00E77AB5" w:rsidP="001C1C3D">
      <w:pPr>
        <w:spacing w:line="360" w:lineRule="auto"/>
        <w:ind w:firstLineChars="200" w:firstLine="482"/>
        <w:rPr>
          <w:rFonts w:cstheme="minorHAnsi"/>
          <w:b/>
          <w:sz w:val="24"/>
          <w:szCs w:val="24"/>
        </w:rPr>
      </w:pPr>
      <w:r w:rsidRPr="001C1C3D">
        <w:rPr>
          <w:rFonts w:hAnsiTheme="minorEastAsia" w:cstheme="minorHAnsi"/>
          <w:b/>
          <w:sz w:val="24"/>
          <w:szCs w:val="24"/>
        </w:rPr>
        <w:t>第八条协议生效及变更：</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1</w:t>
      </w:r>
      <w:r w:rsidRPr="00E77AB5">
        <w:rPr>
          <w:rFonts w:hAnsiTheme="minorEastAsia" w:cstheme="minorHAnsi"/>
          <w:sz w:val="24"/>
          <w:szCs w:val="24"/>
        </w:rPr>
        <w:t>、乙方有权根据法律法规和中国证监会的要求单方修改或增补本协议。此外，在不损害甲方利益的前提下，乙方保留修改或增补本协议内容的权利。本协议修改后的内容以书面形式公告于乙方的网站及营业场所或以其他乙方认为可行的方式通知。甲方在修改通知公布之日起三十日内未向乙方提出书面异议，视同已经得到甲方的认可，但乙方增加本协议第二条所述服务内容除外。如甲方不接受乙方对本协议的修改，应当</w:t>
      </w:r>
      <w:proofErr w:type="gramStart"/>
      <w:r w:rsidRPr="00E77AB5">
        <w:rPr>
          <w:rFonts w:hAnsiTheme="minorEastAsia" w:cstheme="minorHAnsi"/>
          <w:sz w:val="24"/>
          <w:szCs w:val="24"/>
        </w:rPr>
        <w:t>自修改</w:t>
      </w:r>
      <w:proofErr w:type="gramEnd"/>
      <w:r w:rsidRPr="00E77AB5">
        <w:rPr>
          <w:rFonts w:hAnsiTheme="minorEastAsia" w:cstheme="minorHAnsi"/>
          <w:sz w:val="24"/>
          <w:szCs w:val="24"/>
        </w:rPr>
        <w:t>通知公布之日起三十日内采用其它方式办理基金交易业务。</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2</w:t>
      </w:r>
      <w:r w:rsidRPr="00E77AB5">
        <w:rPr>
          <w:rFonts w:hAnsiTheme="minorEastAsia" w:cstheme="minorHAnsi"/>
          <w:sz w:val="24"/>
          <w:szCs w:val="24"/>
        </w:rPr>
        <w:t>、本协议一式两份，</w:t>
      </w:r>
      <w:r w:rsidR="00F1078F">
        <w:rPr>
          <w:rFonts w:hAnsiTheme="minorEastAsia" w:cstheme="minorHAnsi" w:hint="eastAsia"/>
          <w:sz w:val="24"/>
          <w:szCs w:val="24"/>
        </w:rPr>
        <w:t>本协议自甲方签署协议时生效，甲方通过乙方网站网络页面点击确认或以其他方式选择本协议视同签署，</w:t>
      </w:r>
      <w:r w:rsidRPr="00E77AB5">
        <w:rPr>
          <w:rFonts w:hAnsiTheme="minorEastAsia" w:cstheme="minorHAnsi"/>
          <w:sz w:val="24"/>
          <w:szCs w:val="24"/>
        </w:rPr>
        <w:t>具有同等法律效力。若有关法律法规和《基金合同》、《招募说明书》及其更新和其他乙方和甲方应共同遵守的文件发生修订，本协议与之不相适应的内容及条款自行失效，但本协议其他内</w:t>
      </w:r>
      <w:r w:rsidRPr="00E77AB5">
        <w:rPr>
          <w:rFonts w:hAnsiTheme="minorEastAsia" w:cstheme="minorHAnsi"/>
          <w:sz w:val="24"/>
          <w:szCs w:val="24"/>
        </w:rPr>
        <w:lastRenderedPageBreak/>
        <w:t>容和条款继续有效。</w:t>
      </w:r>
    </w:p>
    <w:p w:rsidR="00E77AB5" w:rsidRPr="00E77AB5" w:rsidRDefault="00E77AB5" w:rsidP="00AD0D7D">
      <w:pPr>
        <w:spacing w:line="360" w:lineRule="auto"/>
        <w:ind w:firstLineChars="200" w:firstLine="480"/>
        <w:rPr>
          <w:rFonts w:cstheme="minorHAnsi"/>
          <w:sz w:val="24"/>
          <w:szCs w:val="24"/>
        </w:rPr>
      </w:pPr>
      <w:r w:rsidRPr="00E77AB5">
        <w:rPr>
          <w:rFonts w:cstheme="minorHAnsi"/>
          <w:sz w:val="24"/>
          <w:szCs w:val="24"/>
        </w:rPr>
        <w:t>3</w:t>
      </w:r>
      <w:r w:rsidRPr="00E77AB5">
        <w:rPr>
          <w:rFonts w:hAnsiTheme="minorEastAsia" w:cstheme="minorHAnsi"/>
          <w:sz w:val="24"/>
          <w:szCs w:val="24"/>
        </w:rPr>
        <w:t>、本协议在甲、乙双方签署后立即生效，在下述情况之一发生时终止：</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w:t>
      </w:r>
      <w:r w:rsidRPr="00E77AB5">
        <w:rPr>
          <w:rFonts w:cstheme="minorHAnsi"/>
          <w:sz w:val="24"/>
          <w:szCs w:val="24"/>
        </w:rPr>
        <w:t>1</w:t>
      </w:r>
      <w:r w:rsidRPr="00E77AB5">
        <w:rPr>
          <w:rFonts w:hAnsiTheme="minorEastAsia" w:cstheme="minorHAnsi"/>
          <w:sz w:val="24"/>
          <w:szCs w:val="24"/>
        </w:rPr>
        <w:t>）双方书面同意终止。</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w:t>
      </w:r>
      <w:r w:rsidRPr="00E77AB5">
        <w:rPr>
          <w:rFonts w:cstheme="minorHAnsi"/>
          <w:sz w:val="24"/>
          <w:szCs w:val="24"/>
        </w:rPr>
        <w:t>2</w:t>
      </w:r>
      <w:r w:rsidRPr="00E77AB5">
        <w:rPr>
          <w:rFonts w:hAnsiTheme="minorEastAsia" w:cstheme="minorHAnsi"/>
          <w:sz w:val="24"/>
          <w:szCs w:val="24"/>
        </w:rPr>
        <w:t>）甲方撤销直销交易账户或基金账户。</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w:t>
      </w:r>
      <w:r w:rsidRPr="00E77AB5">
        <w:rPr>
          <w:rFonts w:cstheme="minorHAnsi"/>
          <w:sz w:val="24"/>
          <w:szCs w:val="24"/>
        </w:rPr>
        <w:t>3</w:t>
      </w:r>
      <w:r w:rsidRPr="00E77AB5">
        <w:rPr>
          <w:rFonts w:hAnsiTheme="minorEastAsia" w:cstheme="minorHAnsi"/>
          <w:sz w:val="24"/>
          <w:szCs w:val="24"/>
        </w:rPr>
        <w:t>）因不可抗力使本协议无法继续履行。</w:t>
      </w:r>
    </w:p>
    <w:p w:rsidR="00E77AB5" w:rsidRPr="00E77AB5" w:rsidRDefault="00E77AB5" w:rsidP="00AD0D7D">
      <w:pPr>
        <w:spacing w:line="360" w:lineRule="auto"/>
        <w:ind w:firstLineChars="200" w:firstLine="480"/>
        <w:rPr>
          <w:rFonts w:cstheme="minorHAnsi"/>
          <w:sz w:val="24"/>
          <w:szCs w:val="24"/>
        </w:rPr>
      </w:pPr>
      <w:r w:rsidRPr="00E77AB5">
        <w:rPr>
          <w:rFonts w:hAnsiTheme="minorEastAsia" w:cstheme="minorHAnsi"/>
          <w:sz w:val="24"/>
          <w:szCs w:val="24"/>
        </w:rPr>
        <w:t>（</w:t>
      </w:r>
      <w:r w:rsidRPr="00E77AB5">
        <w:rPr>
          <w:rFonts w:cstheme="minorHAnsi"/>
          <w:sz w:val="24"/>
          <w:szCs w:val="24"/>
        </w:rPr>
        <w:t>4</w:t>
      </w:r>
      <w:r w:rsidRPr="00E77AB5">
        <w:rPr>
          <w:rFonts w:hAnsiTheme="minorEastAsia" w:cstheme="minorHAnsi"/>
          <w:sz w:val="24"/>
          <w:szCs w:val="24"/>
        </w:rPr>
        <w:t>）一方违约，另一方书面通知对方提出终止本协议。</w:t>
      </w:r>
    </w:p>
    <w:p w:rsidR="00E77AB5" w:rsidRPr="001C1C3D" w:rsidRDefault="00E77AB5" w:rsidP="001C1C3D">
      <w:pPr>
        <w:spacing w:line="360" w:lineRule="auto"/>
        <w:ind w:firstLineChars="200" w:firstLine="482"/>
        <w:rPr>
          <w:rFonts w:cstheme="minorHAnsi"/>
          <w:b/>
          <w:sz w:val="24"/>
          <w:szCs w:val="24"/>
        </w:rPr>
      </w:pPr>
      <w:r w:rsidRPr="001C1C3D">
        <w:rPr>
          <w:rFonts w:hAnsiTheme="minorEastAsia" w:cstheme="minorHAnsi"/>
          <w:b/>
          <w:sz w:val="24"/>
          <w:szCs w:val="24"/>
        </w:rPr>
        <w:t>第九条争议的解决：</w:t>
      </w:r>
    </w:p>
    <w:p w:rsidR="00E77AB5" w:rsidRDefault="00E77AB5" w:rsidP="00AD0D7D">
      <w:pPr>
        <w:spacing w:line="360" w:lineRule="auto"/>
        <w:ind w:firstLineChars="200" w:firstLine="480"/>
        <w:rPr>
          <w:rFonts w:hAnsiTheme="minorEastAsia" w:cstheme="minorHAnsi"/>
          <w:sz w:val="24"/>
          <w:szCs w:val="24"/>
        </w:rPr>
      </w:pPr>
      <w:r w:rsidRPr="00E77AB5">
        <w:rPr>
          <w:rFonts w:hAnsiTheme="minorEastAsia" w:cstheme="minorHAnsi"/>
          <w:sz w:val="24"/>
          <w:szCs w:val="24"/>
        </w:rPr>
        <w:t>甲、乙双方如有争议，应尽可能通过协商、调解解决，协商、调解不成，任何一方均有权向</w:t>
      </w:r>
      <w:r w:rsidR="00930105">
        <w:rPr>
          <w:rFonts w:hAnsiTheme="minorEastAsia" w:cstheme="minorHAnsi" w:hint="eastAsia"/>
          <w:sz w:val="24"/>
          <w:szCs w:val="24"/>
        </w:rPr>
        <w:t>佛山</w:t>
      </w:r>
      <w:r w:rsidR="006B5BBE">
        <w:rPr>
          <w:rFonts w:hAnsiTheme="minorEastAsia" w:cstheme="minorHAnsi" w:hint="eastAsia"/>
          <w:sz w:val="24"/>
          <w:szCs w:val="24"/>
        </w:rPr>
        <w:t>仲裁委员会</w:t>
      </w:r>
      <w:r w:rsidRPr="00E77AB5">
        <w:rPr>
          <w:rFonts w:hAnsiTheme="minorEastAsia" w:cstheme="minorHAnsi"/>
          <w:sz w:val="24"/>
          <w:szCs w:val="24"/>
        </w:rPr>
        <w:t>申请仲裁，仲裁按照该委员会届时有效的仲裁规则进行。仲裁裁决是终局的，对双方均有法律约束力。</w:t>
      </w:r>
    </w:p>
    <w:p w:rsidR="00F57289" w:rsidRPr="00E77AB5" w:rsidRDefault="00F57289" w:rsidP="00AD0D7D">
      <w:pPr>
        <w:spacing w:line="360" w:lineRule="auto"/>
        <w:ind w:firstLineChars="200" w:firstLine="480"/>
        <w:rPr>
          <w:rFonts w:cstheme="minorHAnsi"/>
          <w:sz w:val="24"/>
          <w:szCs w:val="24"/>
        </w:rPr>
      </w:pPr>
    </w:p>
    <w:p w:rsidR="00E77AB5" w:rsidRPr="00E77AB5" w:rsidRDefault="00E77AB5" w:rsidP="00E77AB5">
      <w:pPr>
        <w:spacing w:line="360" w:lineRule="auto"/>
        <w:rPr>
          <w:rFonts w:cstheme="minorHAnsi"/>
          <w:sz w:val="24"/>
          <w:szCs w:val="24"/>
        </w:rPr>
      </w:pPr>
      <w:r w:rsidRPr="00E77AB5">
        <w:rPr>
          <w:rFonts w:hAnsiTheme="minorEastAsia" w:cstheme="minorHAnsi"/>
          <w:sz w:val="24"/>
          <w:szCs w:val="24"/>
        </w:rPr>
        <w:t>甲方</w:t>
      </w:r>
      <w:r w:rsidR="005D43FF">
        <w:rPr>
          <w:rFonts w:hAnsiTheme="minorEastAsia" w:cstheme="minorHAnsi" w:hint="eastAsia"/>
          <w:sz w:val="24"/>
          <w:szCs w:val="24"/>
        </w:rPr>
        <w:t>\</w:t>
      </w:r>
      <w:r w:rsidR="005D43FF">
        <w:rPr>
          <w:rFonts w:hAnsiTheme="minorEastAsia" w:cstheme="minorHAnsi" w:hint="eastAsia"/>
          <w:sz w:val="24"/>
          <w:szCs w:val="24"/>
        </w:rPr>
        <w:t>代理人（如有）</w:t>
      </w:r>
      <w:r w:rsidRPr="00E77AB5">
        <w:rPr>
          <w:rFonts w:hAnsiTheme="minorEastAsia" w:cstheme="minorHAnsi"/>
          <w:sz w:val="24"/>
          <w:szCs w:val="24"/>
        </w:rPr>
        <w:t>：</w:t>
      </w:r>
      <w:r w:rsidR="00F57289">
        <w:rPr>
          <w:rFonts w:hAnsiTheme="minorEastAsia" w:cstheme="minorHAnsi" w:hint="eastAsia"/>
          <w:sz w:val="24"/>
          <w:szCs w:val="24"/>
        </w:rPr>
        <w:t xml:space="preserve">                    </w:t>
      </w:r>
      <w:r w:rsidRPr="00E77AB5">
        <w:rPr>
          <w:rFonts w:hAnsiTheme="minorEastAsia" w:cstheme="minorHAnsi"/>
          <w:sz w:val="24"/>
          <w:szCs w:val="24"/>
        </w:rPr>
        <w:t>乙方：</w:t>
      </w:r>
      <w:r w:rsidR="00AD0D7D">
        <w:rPr>
          <w:rFonts w:hAnsiTheme="minorEastAsia" w:cstheme="minorHAnsi" w:hint="eastAsia"/>
          <w:sz w:val="24"/>
          <w:szCs w:val="24"/>
        </w:rPr>
        <w:t>中科沃土</w:t>
      </w:r>
      <w:r w:rsidRPr="00E77AB5">
        <w:rPr>
          <w:rFonts w:hAnsiTheme="minorEastAsia" w:cstheme="minorHAnsi"/>
          <w:sz w:val="24"/>
          <w:szCs w:val="24"/>
        </w:rPr>
        <w:t>基金管理有限公司</w:t>
      </w:r>
    </w:p>
    <w:p w:rsidR="00D26CBB" w:rsidRPr="00E77AB5" w:rsidRDefault="00E77AB5" w:rsidP="00E77AB5">
      <w:pPr>
        <w:spacing w:line="360" w:lineRule="auto"/>
        <w:rPr>
          <w:rFonts w:cstheme="minorHAnsi"/>
          <w:sz w:val="24"/>
          <w:szCs w:val="24"/>
        </w:rPr>
      </w:pPr>
      <w:r w:rsidRPr="00E77AB5">
        <w:rPr>
          <w:rFonts w:hAnsiTheme="minorEastAsia" w:cstheme="minorHAnsi"/>
          <w:sz w:val="24"/>
          <w:szCs w:val="24"/>
        </w:rPr>
        <w:t>日期：</w:t>
      </w:r>
      <w:r w:rsidR="00F57289">
        <w:rPr>
          <w:rFonts w:hAnsiTheme="minorEastAsia" w:cstheme="minorHAnsi" w:hint="eastAsia"/>
          <w:sz w:val="24"/>
          <w:szCs w:val="24"/>
        </w:rPr>
        <w:t xml:space="preserve">                                  </w:t>
      </w:r>
      <w:r w:rsidRPr="00E77AB5">
        <w:rPr>
          <w:rFonts w:hAnsiTheme="minorEastAsia" w:cstheme="minorHAnsi"/>
          <w:sz w:val="24"/>
          <w:szCs w:val="24"/>
        </w:rPr>
        <w:t>日期：</w:t>
      </w:r>
    </w:p>
    <w:sectPr w:rsidR="00D26CBB" w:rsidRPr="00E77AB5" w:rsidSect="003A5623">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2053" w:rsidRDefault="00202053" w:rsidP="00E77AB5">
      <w:r>
        <w:separator/>
      </w:r>
    </w:p>
  </w:endnote>
  <w:endnote w:type="continuationSeparator" w:id="0">
    <w:p w:rsidR="00202053" w:rsidRDefault="00202053" w:rsidP="00E77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020C" w:rsidRDefault="0012020C">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020C" w:rsidRDefault="0012020C">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020C" w:rsidRDefault="0012020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2053" w:rsidRDefault="00202053" w:rsidP="00E77AB5">
      <w:r>
        <w:separator/>
      </w:r>
    </w:p>
  </w:footnote>
  <w:footnote w:type="continuationSeparator" w:id="0">
    <w:p w:rsidR="00202053" w:rsidRDefault="00202053" w:rsidP="00E77AB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020C" w:rsidRDefault="0012020C">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1E1" w:rsidRDefault="0012020C" w:rsidP="008551E1">
    <w:pPr>
      <w:pStyle w:val="a3"/>
      <w:jc w:val="left"/>
    </w:pPr>
    <w:r>
      <w:rPr>
        <w:rFonts w:ascii="华文楷体" w:eastAsia="华文楷体" w:hAnsi="华文楷体" w:hint="eastAsia"/>
        <w:b/>
        <w:noProof/>
        <w:sz w:val="32"/>
      </w:rPr>
      <w:drawing>
        <wp:inline distT="0" distB="0" distL="0" distR="0">
          <wp:extent cx="1484914" cy="4095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单据表头.jpg"/>
                  <pic:cNvPicPr/>
                </pic:nvPicPr>
                <pic:blipFill>
                  <a:blip r:embed="rId1">
                    <a:extLst>
                      <a:ext uri="{28A0092B-C50C-407E-A947-70E740481C1C}">
                        <a14:useLocalDpi xmlns:a14="http://schemas.microsoft.com/office/drawing/2010/main" val="0"/>
                      </a:ext>
                    </a:extLst>
                  </a:blip>
                  <a:stretch>
                    <a:fillRect/>
                  </a:stretch>
                </pic:blipFill>
                <pic:spPr>
                  <a:xfrm>
                    <a:off x="0" y="0"/>
                    <a:ext cx="1482180" cy="408821"/>
                  </a:xfrm>
                  <a:prstGeom prst="rect">
                    <a:avLst/>
                  </a:prstGeom>
                </pic:spPr>
              </pic:pic>
            </a:graphicData>
          </a:graphic>
        </wp:inline>
      </w:drawing>
    </w:r>
    <w:r w:rsidR="001D2540">
      <w:rPr>
        <w:rFonts w:ascii="华文楷体" w:eastAsia="华文楷体" w:hAnsi="华文楷体" w:hint="eastAsia"/>
        <w:b/>
        <w:sz w:val="32"/>
      </w:rPr>
      <w:t xml:space="preserve">                     </w:t>
    </w:r>
    <w:r>
      <w:rPr>
        <w:rFonts w:ascii="华文楷体" w:eastAsia="华文楷体" w:hAnsi="华文楷体" w:hint="eastAsia"/>
        <w:b/>
        <w:sz w:val="32"/>
      </w:rPr>
      <w:t xml:space="preserve">        </w:t>
    </w:r>
    <w:r w:rsidR="001D2540" w:rsidRPr="0012020C">
      <w:rPr>
        <w:rFonts w:ascii="华文楷体" w:eastAsia="华文楷体" w:hAnsi="华文楷体" w:hint="eastAsia"/>
        <w:b/>
        <w:sz w:val="28"/>
        <w:szCs w:val="28"/>
      </w:rPr>
      <w:t>（一式两份）</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020C" w:rsidRDefault="0012020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77AB5"/>
    <w:rsid w:val="000E4ACB"/>
    <w:rsid w:val="0012020C"/>
    <w:rsid w:val="0012752E"/>
    <w:rsid w:val="001304B0"/>
    <w:rsid w:val="0019145C"/>
    <w:rsid w:val="001975A6"/>
    <w:rsid w:val="001B10BE"/>
    <w:rsid w:val="001C1C3D"/>
    <w:rsid w:val="001D2540"/>
    <w:rsid w:val="001E6DFE"/>
    <w:rsid w:val="00202053"/>
    <w:rsid w:val="00361AA7"/>
    <w:rsid w:val="003A0892"/>
    <w:rsid w:val="003A5623"/>
    <w:rsid w:val="003D0345"/>
    <w:rsid w:val="003D11D7"/>
    <w:rsid w:val="0046117D"/>
    <w:rsid w:val="0053731E"/>
    <w:rsid w:val="00577967"/>
    <w:rsid w:val="005A2F07"/>
    <w:rsid w:val="005D43FF"/>
    <w:rsid w:val="00635484"/>
    <w:rsid w:val="006B5BBE"/>
    <w:rsid w:val="00712CA0"/>
    <w:rsid w:val="0076566B"/>
    <w:rsid w:val="007E5370"/>
    <w:rsid w:val="007F06DA"/>
    <w:rsid w:val="008551E1"/>
    <w:rsid w:val="0085691C"/>
    <w:rsid w:val="008C30CD"/>
    <w:rsid w:val="00930105"/>
    <w:rsid w:val="00933DB9"/>
    <w:rsid w:val="00955CA2"/>
    <w:rsid w:val="0097195D"/>
    <w:rsid w:val="009A3F68"/>
    <w:rsid w:val="009A6528"/>
    <w:rsid w:val="009B179A"/>
    <w:rsid w:val="00A4619C"/>
    <w:rsid w:val="00A54E98"/>
    <w:rsid w:val="00AA6E86"/>
    <w:rsid w:val="00AB5F98"/>
    <w:rsid w:val="00AB7044"/>
    <w:rsid w:val="00AD0D7D"/>
    <w:rsid w:val="00B20810"/>
    <w:rsid w:val="00B64EF1"/>
    <w:rsid w:val="00B7267B"/>
    <w:rsid w:val="00B7504A"/>
    <w:rsid w:val="00BA30DE"/>
    <w:rsid w:val="00BB720E"/>
    <w:rsid w:val="00BD6CB2"/>
    <w:rsid w:val="00C022D3"/>
    <w:rsid w:val="00C14AB0"/>
    <w:rsid w:val="00C447E6"/>
    <w:rsid w:val="00CC1DC2"/>
    <w:rsid w:val="00D10260"/>
    <w:rsid w:val="00D26CBB"/>
    <w:rsid w:val="00DC7F71"/>
    <w:rsid w:val="00E77AB5"/>
    <w:rsid w:val="00E84684"/>
    <w:rsid w:val="00EB2367"/>
    <w:rsid w:val="00EF2FDF"/>
    <w:rsid w:val="00F1078F"/>
    <w:rsid w:val="00F572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2EDA4B-7712-4146-8699-733349541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46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7AB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77AB5"/>
    <w:rPr>
      <w:sz w:val="18"/>
      <w:szCs w:val="18"/>
    </w:rPr>
  </w:style>
  <w:style w:type="paragraph" w:styleId="a5">
    <w:name w:val="footer"/>
    <w:basedOn w:val="a"/>
    <w:link w:val="a6"/>
    <w:uiPriority w:val="99"/>
    <w:unhideWhenUsed/>
    <w:rsid w:val="00E77AB5"/>
    <w:pPr>
      <w:tabs>
        <w:tab w:val="center" w:pos="4153"/>
        <w:tab w:val="right" w:pos="8306"/>
      </w:tabs>
      <w:snapToGrid w:val="0"/>
      <w:jc w:val="left"/>
    </w:pPr>
    <w:rPr>
      <w:sz w:val="18"/>
      <w:szCs w:val="18"/>
    </w:rPr>
  </w:style>
  <w:style w:type="character" w:customStyle="1" w:styleId="a6">
    <w:name w:val="页脚 字符"/>
    <w:basedOn w:val="a0"/>
    <w:link w:val="a5"/>
    <w:uiPriority w:val="99"/>
    <w:rsid w:val="00E77AB5"/>
    <w:rPr>
      <w:sz w:val="18"/>
      <w:szCs w:val="18"/>
    </w:rPr>
  </w:style>
  <w:style w:type="character" w:customStyle="1" w:styleId="Char1">
    <w:name w:val="页眉 Char1"/>
    <w:basedOn w:val="a0"/>
    <w:uiPriority w:val="99"/>
    <w:semiHidden/>
    <w:locked/>
    <w:rsid w:val="008551E1"/>
    <w:rPr>
      <w:rFonts w:ascii="Calibri" w:eastAsia="宋体" w:hAnsi="Calibri" w:cs="Times New Roman"/>
      <w:sz w:val="18"/>
      <w:szCs w:val="18"/>
    </w:rPr>
  </w:style>
  <w:style w:type="paragraph" w:styleId="a7">
    <w:name w:val="Balloon Text"/>
    <w:basedOn w:val="a"/>
    <w:link w:val="a8"/>
    <w:uiPriority w:val="99"/>
    <w:semiHidden/>
    <w:unhideWhenUsed/>
    <w:rsid w:val="008551E1"/>
    <w:rPr>
      <w:sz w:val="18"/>
      <w:szCs w:val="18"/>
    </w:rPr>
  </w:style>
  <w:style w:type="character" w:customStyle="1" w:styleId="a8">
    <w:name w:val="批注框文本 字符"/>
    <w:basedOn w:val="a0"/>
    <w:link w:val="a7"/>
    <w:uiPriority w:val="99"/>
    <w:semiHidden/>
    <w:rsid w:val="008551E1"/>
    <w:rPr>
      <w:sz w:val="18"/>
      <w:szCs w:val="18"/>
    </w:rPr>
  </w:style>
  <w:style w:type="character" w:styleId="a9">
    <w:name w:val="annotation reference"/>
    <w:basedOn w:val="a0"/>
    <w:uiPriority w:val="99"/>
    <w:semiHidden/>
    <w:unhideWhenUsed/>
    <w:rsid w:val="00AB5F98"/>
    <w:rPr>
      <w:sz w:val="21"/>
      <w:szCs w:val="21"/>
    </w:rPr>
  </w:style>
  <w:style w:type="paragraph" w:styleId="aa">
    <w:name w:val="annotation text"/>
    <w:basedOn w:val="a"/>
    <w:link w:val="ab"/>
    <w:uiPriority w:val="99"/>
    <w:semiHidden/>
    <w:unhideWhenUsed/>
    <w:rsid w:val="00AB5F98"/>
    <w:pPr>
      <w:jc w:val="left"/>
    </w:pPr>
  </w:style>
  <w:style w:type="character" w:customStyle="1" w:styleId="ab">
    <w:name w:val="批注文字 字符"/>
    <w:basedOn w:val="a0"/>
    <w:link w:val="aa"/>
    <w:uiPriority w:val="99"/>
    <w:semiHidden/>
    <w:rsid w:val="00AB5F98"/>
  </w:style>
  <w:style w:type="paragraph" w:styleId="ac">
    <w:name w:val="annotation subject"/>
    <w:basedOn w:val="aa"/>
    <w:next w:val="aa"/>
    <w:link w:val="ad"/>
    <w:uiPriority w:val="99"/>
    <w:semiHidden/>
    <w:unhideWhenUsed/>
    <w:rsid w:val="00AB5F98"/>
    <w:rPr>
      <w:b/>
      <w:bCs/>
    </w:rPr>
  </w:style>
  <w:style w:type="character" w:customStyle="1" w:styleId="ad">
    <w:name w:val="批注主题 字符"/>
    <w:basedOn w:val="ab"/>
    <w:link w:val="ac"/>
    <w:uiPriority w:val="99"/>
    <w:semiHidden/>
    <w:rsid w:val="00AB5F98"/>
    <w:rPr>
      <w:b/>
      <w:bCs/>
    </w:rPr>
  </w:style>
  <w:style w:type="paragraph" w:styleId="ae">
    <w:name w:val="Revision"/>
    <w:hidden/>
    <w:uiPriority w:val="99"/>
    <w:semiHidden/>
    <w:rsid w:val="00AB5F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076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743</Words>
  <Characters>4236</Characters>
  <Application>Microsoft Office Word</Application>
  <DocSecurity>0</DocSecurity>
  <Lines>35</Lines>
  <Paragraphs>9</Paragraphs>
  <ScaleCrop>false</ScaleCrop>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gulinhua</dc:creator>
  <cp:lastModifiedBy>欧钰钏</cp:lastModifiedBy>
  <cp:revision>11</cp:revision>
  <dcterms:created xsi:type="dcterms:W3CDTF">2016-06-27T01:13:00Z</dcterms:created>
  <dcterms:modified xsi:type="dcterms:W3CDTF">2023-03-15T03:07:00Z</dcterms:modified>
</cp:coreProperties>
</file>